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49" w:rsidRDefault="00716F49" w:rsidP="00716F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НАРОДНЫХ ДЕПУТАТОВ</w:t>
      </w:r>
    </w:p>
    <w:p w:rsidR="00716F49" w:rsidRDefault="00716F49" w:rsidP="00716F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СЕМЕЙСКОГО СЕЛЬСКОГО ПОСЕЛЕНИЯ</w:t>
      </w:r>
    </w:p>
    <w:p w:rsidR="00716F49" w:rsidRDefault="00716F49" w:rsidP="00716F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ПОДГОРЕНСКОГО МУНИЦИПАЛЬНОГО РАЙОНА</w:t>
      </w:r>
    </w:p>
    <w:p w:rsidR="00716F49" w:rsidRDefault="00716F49" w:rsidP="00716F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716F49" w:rsidRDefault="00716F49" w:rsidP="00716F49">
      <w:pPr>
        <w:jc w:val="center"/>
        <w:rPr>
          <w:b/>
          <w:sz w:val="26"/>
          <w:szCs w:val="26"/>
        </w:rPr>
      </w:pPr>
    </w:p>
    <w:p w:rsidR="00716F49" w:rsidRDefault="00716F49" w:rsidP="00716F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6F49" w:rsidRDefault="00716F49" w:rsidP="00716F49">
      <w:pPr>
        <w:jc w:val="both"/>
        <w:rPr>
          <w:sz w:val="26"/>
          <w:szCs w:val="26"/>
        </w:rPr>
      </w:pPr>
    </w:p>
    <w:p w:rsidR="00716F49" w:rsidRPr="0055401E" w:rsidRDefault="00716F49" w:rsidP="00716F49">
      <w:pPr>
        <w:ind w:right="5935"/>
        <w:rPr>
          <w:b/>
          <w:sz w:val="26"/>
          <w:szCs w:val="26"/>
        </w:rPr>
      </w:pPr>
      <w:r w:rsidRPr="0055401E">
        <w:rPr>
          <w:b/>
          <w:sz w:val="26"/>
          <w:szCs w:val="26"/>
        </w:rPr>
        <w:t>от  30.08. 2016г.           № 30</w:t>
      </w:r>
    </w:p>
    <w:p w:rsidR="00716F49" w:rsidRDefault="00716F49" w:rsidP="00716F49">
      <w:pPr>
        <w:ind w:right="650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400300" cy="0"/>
                <wp:effectExtent l="9525" t="6350" r="9525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">
                <v:line id="Line 3" o:spid="_x0000_s1027" style="position:absolute;visibility:visible;mso-wrap-style:square" from="1418,3758" to="3578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3758,3758" to="5198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Семейка</w:t>
      </w:r>
    </w:p>
    <w:p w:rsidR="00716F49" w:rsidRDefault="00716F49" w:rsidP="00716F49">
      <w:pPr>
        <w:jc w:val="both"/>
        <w:outlineLvl w:val="0"/>
        <w:rPr>
          <w:sz w:val="26"/>
          <w:szCs w:val="26"/>
        </w:rPr>
      </w:pPr>
    </w:p>
    <w:p w:rsidR="00716F49" w:rsidRDefault="00716F49" w:rsidP="00716F49">
      <w:pPr>
        <w:ind w:right="50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народных депутатов Семейского сельского поселения Подгоренского муниципального района Воронежской области от 29.12.2011 г. № 43 «Об утверждении  правил землепользования и застройки  Семейского сельского поселения Подгоренского муниципального района Воронежской области» </w:t>
      </w:r>
    </w:p>
    <w:p w:rsidR="00716F49" w:rsidRDefault="00716F49" w:rsidP="00716F49">
      <w:pPr>
        <w:ind w:right="5040"/>
        <w:jc w:val="both"/>
        <w:outlineLvl w:val="0"/>
        <w:rPr>
          <w:sz w:val="26"/>
          <w:szCs w:val="26"/>
        </w:rPr>
      </w:pPr>
    </w:p>
    <w:p w:rsidR="00716F49" w:rsidRDefault="00716F49" w:rsidP="00716F49">
      <w:pPr>
        <w:pStyle w:val="a3"/>
        <w:spacing w:before="0" w:after="0"/>
        <w:ind w:firstLine="9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со ст.31, 32, 33 Градостроительного кодекса Российской Федерации, пунктом 20 части 1 ст. 14, 28 Федерального закона от 06.10.2003 года </w:t>
      </w:r>
    </w:p>
    <w:p w:rsidR="00716F49" w:rsidRDefault="00716F49" w:rsidP="00716F49">
      <w:pPr>
        <w:pStyle w:val="a3"/>
        <w:spacing w:before="0" w:after="0"/>
        <w:jc w:val="both"/>
        <w:rPr>
          <w:color w:val="000000"/>
          <w:sz w:val="26"/>
          <w:szCs w:val="26"/>
        </w:rPr>
      </w:pPr>
      <w:proofErr w:type="gramStart"/>
      <w:r>
        <w:t>№131-ФЗ «Об общих принципах организации местного самоуправления в Российской Федерации» в целях создания условий для устойчивого разви</w:t>
      </w:r>
      <w:r w:rsidR="0055401E">
        <w:t>тия территории Семейского</w:t>
      </w:r>
      <w:r>
        <w:t xml:space="preserve"> сельского поселения и обеспечения прав и законных интересов физических и юридических ли, в том числе правообладателей земельных участков и объектов капитального строительства, руководствуясь статьей 19 Устава Семейского сельского поселения, и на основании решения Совета народных депутатов Семейского сельского поселения Подгоренского муниципального</w:t>
      </w:r>
      <w:proofErr w:type="gramEnd"/>
      <w:r>
        <w:t xml:space="preserve"> района Воронежской области от 28 декабря 2005 года № 4 «О Положении «О публ</w:t>
      </w:r>
      <w:r w:rsidR="0055401E">
        <w:t>ичных слушаниях в Семейском</w:t>
      </w:r>
      <w:bookmarkStart w:id="0" w:name="_GoBack"/>
      <w:bookmarkEnd w:id="0"/>
      <w:r>
        <w:t xml:space="preserve"> сельском поселении», Совет народных депутатов Семейского сельского поселения </w:t>
      </w:r>
    </w:p>
    <w:p w:rsidR="00716F49" w:rsidRDefault="00716F49" w:rsidP="00716F49">
      <w:pPr>
        <w:jc w:val="center"/>
        <w:rPr>
          <w:b/>
          <w:sz w:val="26"/>
          <w:szCs w:val="26"/>
        </w:rPr>
      </w:pPr>
    </w:p>
    <w:p w:rsidR="00716F49" w:rsidRDefault="00716F49" w:rsidP="00716F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716F49" w:rsidRDefault="00716F49" w:rsidP="00716F49">
      <w:pPr>
        <w:jc w:val="center"/>
        <w:rPr>
          <w:b/>
          <w:sz w:val="26"/>
          <w:szCs w:val="26"/>
        </w:rPr>
      </w:pPr>
    </w:p>
    <w:p w:rsidR="00716F49" w:rsidRDefault="00716F49" w:rsidP="00716F49">
      <w:pPr>
        <w:numPr>
          <w:ilvl w:val="0"/>
          <w:numId w:val="1"/>
        </w:numPr>
        <w:ind w:left="0" w:firstLine="91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Внести изменения в решение Совета народных депутатов Семейского сельского поселения Подгоренского муниципального района Воронежской области от 29.12.2011 г. № 43 «Об утверждении  правил землепользования и застройки  Семейского сельского поселения Подгоренского муниципального района Воронежской области» в </w:t>
      </w:r>
      <w:r>
        <w:rPr>
          <w:color w:val="000000"/>
          <w:sz w:val="26"/>
          <w:szCs w:val="26"/>
        </w:rPr>
        <w:t xml:space="preserve">текстовую часть следующие изменения и дополнения </w:t>
      </w:r>
      <w:proofErr w:type="gramStart"/>
      <w:r>
        <w:rPr>
          <w:color w:val="000000"/>
          <w:sz w:val="26"/>
          <w:szCs w:val="26"/>
        </w:rPr>
        <w:t>согласно приложения</w:t>
      </w:r>
      <w:proofErr w:type="gramEnd"/>
      <w:r>
        <w:rPr>
          <w:color w:val="000000"/>
          <w:sz w:val="26"/>
          <w:szCs w:val="26"/>
        </w:rPr>
        <w:t>.</w:t>
      </w:r>
    </w:p>
    <w:p w:rsidR="00716F49" w:rsidRDefault="00716F49" w:rsidP="00716F49">
      <w:pPr>
        <w:ind w:right="-23" w:firstLine="90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Опубликовать настоящее решение в установленном законом порядке.</w:t>
      </w:r>
    </w:p>
    <w:p w:rsidR="00716F49" w:rsidRDefault="00716F49" w:rsidP="00716F49">
      <w:pPr>
        <w:tabs>
          <w:tab w:val="num" w:pos="0"/>
        </w:tabs>
        <w:ind w:firstLine="900"/>
        <w:jc w:val="both"/>
        <w:rPr>
          <w:sz w:val="26"/>
          <w:szCs w:val="26"/>
        </w:rPr>
      </w:pPr>
    </w:p>
    <w:p w:rsidR="00716F49" w:rsidRDefault="00716F49" w:rsidP="00716F49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Семейского </w:t>
      </w:r>
    </w:p>
    <w:p w:rsidR="00716F49" w:rsidRDefault="00716F49" w:rsidP="00716F49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Е.В.Гермоненко</w:t>
      </w:r>
    </w:p>
    <w:p w:rsidR="00716F49" w:rsidRDefault="00716F49" w:rsidP="00716F49">
      <w:pPr>
        <w:tabs>
          <w:tab w:val="num" w:pos="0"/>
        </w:tabs>
        <w:jc w:val="both"/>
        <w:rPr>
          <w:sz w:val="26"/>
          <w:szCs w:val="26"/>
        </w:rPr>
      </w:pPr>
    </w:p>
    <w:p w:rsidR="00716F49" w:rsidRDefault="00716F49" w:rsidP="00716F49">
      <w:pPr>
        <w:tabs>
          <w:tab w:val="num" w:pos="0"/>
        </w:tabs>
        <w:jc w:val="both"/>
        <w:rPr>
          <w:sz w:val="26"/>
          <w:szCs w:val="26"/>
        </w:rPr>
      </w:pPr>
    </w:p>
    <w:p w:rsidR="00716F49" w:rsidRDefault="00716F49" w:rsidP="00716F49">
      <w:pPr>
        <w:tabs>
          <w:tab w:val="num" w:pos="0"/>
        </w:tabs>
        <w:jc w:val="both"/>
        <w:rPr>
          <w:sz w:val="26"/>
          <w:szCs w:val="26"/>
        </w:rPr>
      </w:pPr>
    </w:p>
    <w:p w:rsidR="00716F49" w:rsidRDefault="00716F49" w:rsidP="00716F49">
      <w:pPr>
        <w:tabs>
          <w:tab w:val="num" w:pos="0"/>
        </w:tabs>
        <w:jc w:val="both"/>
        <w:rPr>
          <w:sz w:val="26"/>
          <w:szCs w:val="26"/>
        </w:rPr>
      </w:pPr>
    </w:p>
    <w:p w:rsidR="00716F49" w:rsidRDefault="00716F49" w:rsidP="00716F49">
      <w:pPr>
        <w:tabs>
          <w:tab w:val="num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</w:t>
      </w:r>
    </w:p>
    <w:p w:rsidR="00716F49" w:rsidRDefault="00716F49" w:rsidP="00716F49">
      <w:pPr>
        <w:tabs>
          <w:tab w:val="num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народных депутатов </w:t>
      </w:r>
    </w:p>
    <w:p w:rsidR="00716F49" w:rsidRDefault="00716F49" w:rsidP="00716F49">
      <w:pPr>
        <w:tabs>
          <w:tab w:val="num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30.08.2016г. №30</w:t>
      </w:r>
    </w:p>
    <w:p w:rsidR="00716F49" w:rsidRDefault="00716F49" w:rsidP="00716F49">
      <w:pPr>
        <w:tabs>
          <w:tab w:val="num" w:pos="0"/>
        </w:tabs>
        <w:jc w:val="right"/>
        <w:rPr>
          <w:sz w:val="26"/>
          <w:szCs w:val="26"/>
        </w:rPr>
      </w:pPr>
    </w:p>
    <w:p w:rsidR="00716F49" w:rsidRDefault="00716F49" w:rsidP="00716F49">
      <w:pPr>
        <w:tabs>
          <w:tab w:val="num" w:pos="0"/>
        </w:tabs>
        <w:jc w:val="right"/>
        <w:rPr>
          <w:sz w:val="26"/>
          <w:szCs w:val="26"/>
        </w:rPr>
      </w:pPr>
    </w:p>
    <w:p w:rsidR="00716F49" w:rsidRDefault="00716F49" w:rsidP="00716F49">
      <w:pPr>
        <w:jc w:val="center"/>
      </w:pPr>
      <w:r>
        <w:t>Изменения (дополнения) Правил землепользования и застройки Семейского сельского поселения Подгоренского муниципального района Воронежской области</w:t>
      </w:r>
    </w:p>
    <w:p w:rsidR="00716F49" w:rsidRDefault="00716F49" w:rsidP="00716F49">
      <w:pPr>
        <w:jc w:val="center"/>
      </w:pPr>
    </w:p>
    <w:p w:rsidR="00716F49" w:rsidRDefault="00716F49" w:rsidP="00716F49">
      <w:pPr>
        <w:numPr>
          <w:ilvl w:val="0"/>
          <w:numId w:val="2"/>
        </w:numPr>
      </w:pPr>
      <w:r>
        <w:t>В статье 19 градостроительный регламент дополнить разделом:</w:t>
      </w:r>
    </w:p>
    <w:p w:rsidR="00716F49" w:rsidRDefault="00716F49" w:rsidP="00716F49">
      <w:pPr>
        <w:ind w:left="360"/>
      </w:pPr>
    </w:p>
    <w:p w:rsidR="00716F49" w:rsidRDefault="00716F49" w:rsidP="00716F49">
      <w:pPr>
        <w:jc w:val="center"/>
      </w:pPr>
      <w:r>
        <w:rPr>
          <w:b/>
        </w:rPr>
        <w:t>Предельные размеры земельных участков (ЗУ), предельные параметры разрешенного строительства и реконструкции объектов капитального строительства</w:t>
      </w:r>
      <w:r>
        <w:t xml:space="preserve">. </w:t>
      </w:r>
    </w:p>
    <w:p w:rsidR="00716F49" w:rsidRDefault="00716F49" w:rsidP="00716F49">
      <w:pPr>
        <w:ind w:left="360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71"/>
        <w:gridCol w:w="1735"/>
        <w:gridCol w:w="2956"/>
        <w:gridCol w:w="1427"/>
        <w:gridCol w:w="1560"/>
      </w:tblGrid>
      <w:tr w:rsidR="00716F49" w:rsidTr="00716F49"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Условное обозначение территориальной зоны </w:t>
            </w:r>
          </w:p>
          <w:p w:rsidR="00716F49" w:rsidRDefault="00716F49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(наименования и маркировки территориальных зон могут отличаться от указанных, необходимо учитывать назначение территории)</w:t>
            </w:r>
            <w:proofErr w:type="gramEnd"/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Наименование обязательных параметров территориальных зон </w:t>
            </w:r>
            <w:r>
              <w:rPr>
                <w:sz w:val="20"/>
                <w:szCs w:val="20"/>
              </w:rPr>
              <w:t xml:space="preserve">(в соотв. с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РФ)</w:t>
            </w:r>
          </w:p>
        </w:tc>
      </w:tr>
      <w:tr w:rsidR="00716F49" w:rsidTr="00716F49">
        <w:tc>
          <w:tcPr>
            <w:tcW w:w="3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</w:tr>
      <w:tr w:rsidR="00716F49" w:rsidTr="00716F49">
        <w:trPr>
          <w:trHeight w:val="4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(ИЖС)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ИЖС, ЛПХ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Минимальный</w:t>
            </w:r>
            <w:r>
              <w:rPr>
                <w:sz w:val="20"/>
                <w:szCs w:val="20"/>
              </w:rPr>
              <w:t xml:space="preserve"> - 100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</w:t>
            </w:r>
            <w:r>
              <w:rPr>
                <w:sz w:val="20"/>
                <w:szCs w:val="20"/>
              </w:rPr>
              <w:t xml:space="preserve"> - 5000 кв. 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9" w:rsidRDefault="00716F49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отступ от границ земельного участка в сложившейся застройке, при ширине земельного участка </w:t>
            </w:r>
            <w:r>
              <w:rPr>
                <w:b/>
                <w:sz w:val="20"/>
                <w:szCs w:val="20"/>
              </w:rPr>
              <w:t>12 м</w:t>
            </w:r>
            <w:r>
              <w:rPr>
                <w:sz w:val="20"/>
                <w:szCs w:val="20"/>
              </w:rPr>
              <w:t>. и менее:</w:t>
            </w:r>
          </w:p>
          <w:p w:rsidR="00716F49" w:rsidRDefault="00716F49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b/>
                <w:sz w:val="20"/>
                <w:szCs w:val="20"/>
              </w:rPr>
              <w:t>1,0 м</w:t>
            </w:r>
            <w:r>
              <w:rPr>
                <w:sz w:val="20"/>
                <w:szCs w:val="20"/>
              </w:rPr>
              <w:t xml:space="preserve"> - для одноэтажного жилого дома;</w:t>
            </w:r>
          </w:p>
          <w:p w:rsidR="00716F49" w:rsidRDefault="00716F49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1,5 м</w:t>
            </w:r>
            <w:r>
              <w:rPr>
                <w:sz w:val="20"/>
                <w:szCs w:val="20"/>
              </w:rPr>
              <w:t xml:space="preserve"> - для двухэтажного жилого дома;</w:t>
            </w:r>
          </w:p>
          <w:p w:rsidR="00716F49" w:rsidRDefault="00716F49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2,0 м</w:t>
            </w:r>
            <w:r>
              <w:rPr>
                <w:sz w:val="20"/>
                <w:szCs w:val="20"/>
              </w:rPr>
              <w:t xml:space="preserve"> - для трехэтажного жилого дома, при условии, что расстояние до расположенного на соседнем земельном участке жилого дома не менее </w:t>
            </w:r>
            <w:r>
              <w:rPr>
                <w:b/>
                <w:sz w:val="20"/>
                <w:szCs w:val="20"/>
              </w:rPr>
              <w:t>6 м</w:t>
            </w:r>
            <w:r>
              <w:rPr>
                <w:sz w:val="20"/>
                <w:szCs w:val="20"/>
              </w:rPr>
              <w:t>;</w:t>
            </w:r>
          </w:p>
          <w:p w:rsidR="00716F49" w:rsidRDefault="00716F49">
            <w:pPr>
              <w:ind w:left="4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Индивидуальный жилой дом должен отстоять от красной линии улиц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b/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 xml:space="preserve">.,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b/>
                  <w:sz w:val="20"/>
                  <w:szCs w:val="20"/>
                </w:rPr>
                <w:t>3 м</w:t>
              </w:r>
            </w:smartTag>
            <w:r>
              <w:rPr>
                <w:sz w:val="20"/>
                <w:szCs w:val="20"/>
              </w:rPr>
              <w:t xml:space="preserve">. 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b/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>. В отдельных случаях допускается размещение индивидуальных жилых домов по красной линии улиц в условиях сложившейся застройки.</w:t>
            </w:r>
            <w:proofErr w:type="gramEnd"/>
          </w:p>
          <w:p w:rsidR="00716F49" w:rsidRDefault="0071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716F49" w:rsidTr="00716F49">
        <w:trPr>
          <w:trHeight w:val="233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>
            <w:pPr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ЗУ малоэтажной многоквартирной жилой застройки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Минимальный</w:t>
            </w:r>
            <w:r>
              <w:rPr>
                <w:sz w:val="20"/>
                <w:szCs w:val="20"/>
              </w:rPr>
              <w:t xml:space="preserve"> - 300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</w:t>
            </w:r>
            <w:r>
              <w:rPr>
                <w:sz w:val="20"/>
                <w:szCs w:val="20"/>
              </w:rPr>
              <w:t xml:space="preserve"> - 1,0 га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716F49" w:rsidTr="00716F49">
        <w:trPr>
          <w:trHeight w:val="233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>
            <w:pPr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ЗУ под нежилые здания (магазины, аптеки, мастерские мелкого ремонта, предприятия общественного питания)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Минимальный</w:t>
            </w:r>
            <w:r>
              <w:rPr>
                <w:sz w:val="20"/>
                <w:szCs w:val="20"/>
              </w:rPr>
              <w:t xml:space="preserve"> - 0,1 га </w:t>
            </w:r>
          </w:p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</w:t>
            </w:r>
            <w:r>
              <w:rPr>
                <w:sz w:val="20"/>
                <w:szCs w:val="20"/>
              </w:rPr>
              <w:t xml:space="preserve"> - ____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  <w:tr w:rsidR="00716F49" w:rsidTr="00716F49">
        <w:trPr>
          <w:trHeight w:val="233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>
            <w:pPr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ЗУ под размещение объектов дошкольного, начального и среднего общего образования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49" w:rsidRDefault="00716F49">
            <w:pPr>
              <w:ind w:left="16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Минимальная</w:t>
            </w:r>
            <w:r>
              <w:rPr>
                <w:sz w:val="20"/>
                <w:szCs w:val="20"/>
              </w:rPr>
              <w:t xml:space="preserve"> площадь земельного участка размещения для детского сада – </w:t>
            </w:r>
            <w:r>
              <w:rPr>
                <w:b/>
                <w:sz w:val="20"/>
                <w:szCs w:val="20"/>
              </w:rPr>
              <w:t>0,4 Га.</w:t>
            </w:r>
          </w:p>
          <w:p w:rsidR="00716F49" w:rsidRDefault="00716F49">
            <w:pPr>
              <w:ind w:left="16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Минимальная</w:t>
            </w:r>
            <w:r>
              <w:rPr>
                <w:sz w:val="20"/>
                <w:szCs w:val="20"/>
              </w:rPr>
              <w:t xml:space="preserve"> площадь земельного участка для размещения общеобразовательной школы</w:t>
            </w:r>
            <w:r>
              <w:rPr>
                <w:b/>
                <w:i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1,5 Га.</w:t>
            </w:r>
          </w:p>
          <w:p w:rsidR="00716F49" w:rsidRDefault="00716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ind w:left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Расстояния от зданий (границ участков) детских дошкольных учреждений и общеобразовательных школ до красных линий – </w:t>
            </w:r>
            <w:r>
              <w:rPr>
                <w:b/>
                <w:sz w:val="20"/>
                <w:szCs w:val="20"/>
              </w:rPr>
              <w:t>10 м</w:t>
            </w:r>
            <w:r>
              <w:rPr>
                <w:sz w:val="20"/>
                <w:szCs w:val="20"/>
              </w:rPr>
              <w:t>.; до стен жилых домов принимается по нормам инсоляции и освещенности.</w:t>
            </w:r>
          </w:p>
          <w:p w:rsidR="00716F49" w:rsidRDefault="00716F49">
            <w:pPr>
              <w:ind w:left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Минимальный отступ от границ участка </w:t>
            </w:r>
            <w:r>
              <w:rPr>
                <w:b/>
                <w:i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</w:rPr>
              <w:t>6м.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</w:tbl>
    <w:p w:rsidR="00716F49" w:rsidRDefault="00716F49" w:rsidP="00716F49">
      <w:pPr>
        <w:tabs>
          <w:tab w:val="num" w:pos="0"/>
        </w:tabs>
      </w:pPr>
    </w:p>
    <w:p w:rsidR="00716F49" w:rsidRDefault="00716F49" w:rsidP="00716F49">
      <w:pPr>
        <w:tabs>
          <w:tab w:val="num" w:pos="0"/>
        </w:tabs>
      </w:pPr>
    </w:p>
    <w:p w:rsidR="00716F49" w:rsidRDefault="00716F49" w:rsidP="00716F49">
      <w:pPr>
        <w:numPr>
          <w:ilvl w:val="0"/>
          <w:numId w:val="2"/>
        </w:numPr>
      </w:pPr>
      <w:r>
        <w:t>В пункте 1 статьи 20 градостроительный регламент зоны О</w:t>
      </w:r>
      <w:proofErr w:type="gramStart"/>
      <w:r>
        <w:t>1</w:t>
      </w:r>
      <w:proofErr w:type="gramEnd"/>
      <w:r>
        <w:t xml:space="preserve"> дополнить разделом:</w:t>
      </w:r>
    </w:p>
    <w:p w:rsidR="00716F49" w:rsidRDefault="00716F49" w:rsidP="00716F49">
      <w:pPr>
        <w:ind w:left="360"/>
      </w:pPr>
    </w:p>
    <w:p w:rsidR="00716F49" w:rsidRDefault="00716F49" w:rsidP="00716F49">
      <w:pPr>
        <w:ind w:left="360"/>
        <w:jc w:val="center"/>
        <w:rPr>
          <w:b/>
        </w:rPr>
      </w:pPr>
      <w:r>
        <w:rPr>
          <w:b/>
        </w:rPr>
        <w:t>Предельные размеры земельных участков (ЗУ), предельные параметры разрешенного строительства и реконструкции объектов капитального строительства.</w:t>
      </w:r>
    </w:p>
    <w:p w:rsidR="00716F49" w:rsidRDefault="00716F49" w:rsidP="00716F49">
      <w:pPr>
        <w:ind w:left="360"/>
        <w:jc w:val="center"/>
        <w:rPr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735"/>
        <w:gridCol w:w="2956"/>
        <w:gridCol w:w="1427"/>
        <w:gridCol w:w="1560"/>
      </w:tblGrid>
      <w:tr w:rsidR="00716F49" w:rsidTr="00716F49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Условное обозначение территориальной зоны </w:t>
            </w:r>
          </w:p>
          <w:p w:rsidR="00716F49" w:rsidRDefault="00716F49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(наименования и маркировки территориальных зон могут отличаться от указанных, необходимо учитывать назначение территории)</w:t>
            </w:r>
            <w:proofErr w:type="gramEnd"/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Наименование обязательных параметров территориальных зон </w:t>
            </w:r>
            <w:r>
              <w:rPr>
                <w:sz w:val="20"/>
                <w:szCs w:val="20"/>
              </w:rPr>
              <w:t xml:space="preserve">(в соотв. с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РФ)</w:t>
            </w:r>
          </w:p>
        </w:tc>
      </w:tr>
      <w:tr w:rsidR="00716F49" w:rsidTr="00716F49"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</w:tr>
      <w:tr w:rsidR="00716F49" w:rsidTr="00716F49">
        <w:trPr>
          <w:trHeight w:val="345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(Общественно-делового центра)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Минимальный</w:t>
            </w:r>
            <w:r>
              <w:rPr>
                <w:sz w:val="20"/>
                <w:szCs w:val="20"/>
              </w:rPr>
              <w:t xml:space="preserve"> - 0,02 га</w:t>
            </w:r>
          </w:p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</w:t>
            </w:r>
            <w:r>
              <w:rPr>
                <w:sz w:val="20"/>
                <w:szCs w:val="20"/>
              </w:rPr>
              <w:t xml:space="preserve"> - ____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красной линии до зданий и сооружений </w:t>
            </w:r>
            <w:r>
              <w:rPr>
                <w:b/>
                <w:sz w:val="20"/>
                <w:szCs w:val="20"/>
              </w:rPr>
              <w:t>- 5 м</w:t>
            </w:r>
            <w:r>
              <w:rPr>
                <w:sz w:val="20"/>
                <w:szCs w:val="20"/>
              </w:rPr>
              <w:t>;</w:t>
            </w:r>
          </w:p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границ смежных ЗУ </w:t>
            </w:r>
            <w:r>
              <w:rPr>
                <w:b/>
                <w:sz w:val="20"/>
                <w:szCs w:val="20"/>
              </w:rPr>
              <w:t>- 6 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716F49" w:rsidTr="00716F49">
        <w:trPr>
          <w:trHeight w:val="345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>
            <w:pPr>
              <w:rPr>
                <w:b/>
                <w:sz w:val="20"/>
                <w:szCs w:val="20"/>
              </w:rPr>
            </w:pPr>
          </w:p>
        </w:tc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культовых объектов предельная высота зданий, сооружений - 35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</w:tr>
    </w:tbl>
    <w:p w:rsidR="00716F49" w:rsidRDefault="00716F49" w:rsidP="00716F49">
      <w:pPr>
        <w:ind w:left="360"/>
        <w:jc w:val="center"/>
      </w:pPr>
    </w:p>
    <w:p w:rsidR="00716F49" w:rsidRDefault="00716F49" w:rsidP="00716F49">
      <w:pPr>
        <w:numPr>
          <w:ilvl w:val="0"/>
          <w:numId w:val="2"/>
        </w:numPr>
      </w:pPr>
      <w:r>
        <w:t>В пункте 1 статьи 21 градостроительный регламент зоны П3 дополнить разделом:</w:t>
      </w:r>
    </w:p>
    <w:p w:rsidR="00716F49" w:rsidRDefault="00716F49" w:rsidP="00716F49">
      <w:pPr>
        <w:ind w:left="360"/>
      </w:pPr>
    </w:p>
    <w:p w:rsidR="00716F49" w:rsidRDefault="00716F49" w:rsidP="00716F49">
      <w:pPr>
        <w:ind w:left="360"/>
        <w:jc w:val="center"/>
        <w:rPr>
          <w:b/>
        </w:rPr>
      </w:pPr>
      <w:r>
        <w:rPr>
          <w:b/>
        </w:rPr>
        <w:lastRenderedPageBreak/>
        <w:t>Предельные размеры земельных участков (ЗУ), предельные параметры разрешенного строительства и реконструкции объектов капитального строительства.</w:t>
      </w:r>
    </w:p>
    <w:p w:rsidR="00716F49" w:rsidRDefault="00716F49" w:rsidP="00716F49">
      <w:pPr>
        <w:ind w:left="360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735"/>
        <w:gridCol w:w="2956"/>
        <w:gridCol w:w="1427"/>
        <w:gridCol w:w="1560"/>
      </w:tblGrid>
      <w:tr w:rsidR="00716F49" w:rsidTr="00716F49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Условное обозначение территориальной зоны </w:t>
            </w:r>
          </w:p>
          <w:p w:rsidR="00716F49" w:rsidRDefault="00716F49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(наименования и маркировки территориальных зон могут отличаться от указанных, необходимо учитывать назначение территории)</w:t>
            </w:r>
            <w:proofErr w:type="gramEnd"/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Наименование обязательных параметров территориальных зон </w:t>
            </w:r>
            <w:r>
              <w:rPr>
                <w:sz w:val="20"/>
                <w:szCs w:val="20"/>
              </w:rPr>
              <w:t xml:space="preserve">(в соотв. с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РФ)</w:t>
            </w:r>
          </w:p>
        </w:tc>
      </w:tr>
      <w:tr w:rsidR="00716F49" w:rsidTr="00716F49"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</w:tr>
      <w:tr w:rsidR="00716F49" w:rsidTr="00716F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П3</w:t>
            </w:r>
          </w:p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размещ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предпр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I-III,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-V классов </w:t>
            </w:r>
            <w:proofErr w:type="spellStart"/>
            <w:r>
              <w:rPr>
                <w:sz w:val="20"/>
                <w:szCs w:val="20"/>
              </w:rPr>
              <w:t>опасн</w:t>
            </w:r>
            <w:proofErr w:type="spellEnd"/>
            <w:r>
              <w:rPr>
                <w:sz w:val="20"/>
                <w:szCs w:val="20"/>
              </w:rPr>
              <w:t>.)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Минимальный</w:t>
            </w:r>
            <w:r>
              <w:rPr>
                <w:sz w:val="20"/>
                <w:szCs w:val="20"/>
              </w:rPr>
              <w:t xml:space="preserve"> - 0,2 га </w:t>
            </w:r>
            <w:r>
              <w:rPr>
                <w:b/>
                <w:sz w:val="20"/>
                <w:szCs w:val="20"/>
              </w:rPr>
              <w:t>Максимальный</w:t>
            </w:r>
            <w:r>
              <w:rPr>
                <w:sz w:val="20"/>
                <w:szCs w:val="20"/>
              </w:rPr>
              <w:t xml:space="preserve"> - ____га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</w:tr>
    </w:tbl>
    <w:p w:rsidR="00716F49" w:rsidRDefault="00716F49" w:rsidP="00716F49">
      <w:pPr>
        <w:ind w:left="360"/>
      </w:pPr>
    </w:p>
    <w:p w:rsidR="00716F49" w:rsidRDefault="00716F49" w:rsidP="00716F49">
      <w:pPr>
        <w:ind w:left="360"/>
      </w:pPr>
    </w:p>
    <w:p w:rsidR="00716F49" w:rsidRDefault="00716F49" w:rsidP="00716F49">
      <w:pPr>
        <w:numPr>
          <w:ilvl w:val="0"/>
          <w:numId w:val="2"/>
        </w:numPr>
      </w:pPr>
      <w:r>
        <w:t>В пункте 3 статьи 21 градостроительный регламент зоны П</w:t>
      </w:r>
      <w:proofErr w:type="gramStart"/>
      <w:r>
        <w:t>4</w:t>
      </w:r>
      <w:proofErr w:type="gramEnd"/>
      <w:r>
        <w:t xml:space="preserve"> дополнить разделом:</w:t>
      </w:r>
    </w:p>
    <w:p w:rsidR="00716F49" w:rsidRDefault="00716F49" w:rsidP="00716F49">
      <w:pPr>
        <w:ind w:left="360"/>
      </w:pPr>
    </w:p>
    <w:p w:rsidR="00716F49" w:rsidRDefault="00716F49" w:rsidP="00716F49">
      <w:pPr>
        <w:ind w:left="360"/>
        <w:jc w:val="center"/>
        <w:rPr>
          <w:b/>
        </w:rPr>
      </w:pPr>
      <w:r>
        <w:rPr>
          <w:b/>
        </w:rPr>
        <w:t>Предельные размеры земельных участков (ЗУ), предельные параметры разрешенного строительства и реконструкции объектов капитального строительства.</w:t>
      </w:r>
    </w:p>
    <w:p w:rsidR="00716F49" w:rsidRDefault="00716F49" w:rsidP="00716F49">
      <w:pPr>
        <w:ind w:left="360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735"/>
        <w:gridCol w:w="2956"/>
        <w:gridCol w:w="1427"/>
        <w:gridCol w:w="1560"/>
      </w:tblGrid>
      <w:tr w:rsidR="00716F49" w:rsidTr="00716F49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Условное обозначение территориальной зоны </w:t>
            </w:r>
          </w:p>
          <w:p w:rsidR="00716F49" w:rsidRDefault="00716F49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(наименования и маркировки территориальных зон могут отличаться от указанных, необходимо учитывать назначение территории)</w:t>
            </w:r>
            <w:proofErr w:type="gramEnd"/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Наименование обязательных параметров территориальных зон </w:t>
            </w:r>
            <w:r>
              <w:rPr>
                <w:sz w:val="20"/>
                <w:szCs w:val="20"/>
              </w:rPr>
              <w:t xml:space="preserve">(в соотв. с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РФ)</w:t>
            </w:r>
          </w:p>
        </w:tc>
      </w:tr>
      <w:tr w:rsidR="00716F49" w:rsidTr="00716F49"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</w:tr>
      <w:tr w:rsidR="00716F49" w:rsidTr="00716F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</w:p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размещ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предпр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I-III,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-V классов </w:t>
            </w:r>
            <w:proofErr w:type="spellStart"/>
            <w:r>
              <w:rPr>
                <w:sz w:val="20"/>
                <w:szCs w:val="20"/>
              </w:rPr>
              <w:t>опасн</w:t>
            </w:r>
            <w:proofErr w:type="spellEnd"/>
            <w:r>
              <w:rPr>
                <w:sz w:val="20"/>
                <w:szCs w:val="20"/>
              </w:rPr>
              <w:t>.)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Минимальный</w:t>
            </w:r>
            <w:r>
              <w:rPr>
                <w:sz w:val="20"/>
                <w:szCs w:val="20"/>
              </w:rPr>
              <w:t xml:space="preserve"> - 0,2 га </w:t>
            </w:r>
            <w:r>
              <w:rPr>
                <w:b/>
                <w:sz w:val="20"/>
                <w:szCs w:val="20"/>
              </w:rPr>
              <w:t>Максимальный</w:t>
            </w:r>
            <w:r>
              <w:rPr>
                <w:sz w:val="20"/>
                <w:szCs w:val="20"/>
              </w:rPr>
              <w:t xml:space="preserve"> - ____га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</w:tr>
    </w:tbl>
    <w:p w:rsidR="00716F49" w:rsidRDefault="00716F49" w:rsidP="00716F49">
      <w:pPr>
        <w:ind w:left="360"/>
      </w:pPr>
    </w:p>
    <w:p w:rsidR="00716F49" w:rsidRDefault="00716F49" w:rsidP="00716F49">
      <w:pPr>
        <w:ind w:left="360"/>
      </w:pPr>
    </w:p>
    <w:p w:rsidR="00716F49" w:rsidRDefault="00716F49" w:rsidP="00716F49">
      <w:pPr>
        <w:numPr>
          <w:ilvl w:val="0"/>
          <w:numId w:val="2"/>
        </w:numPr>
      </w:pPr>
      <w:r>
        <w:t>В пункте 4 статьи 21 градостроительный регламент зоны П5 дополнить разделом:</w:t>
      </w:r>
    </w:p>
    <w:p w:rsidR="00716F49" w:rsidRDefault="00716F49" w:rsidP="00716F49">
      <w:pPr>
        <w:ind w:left="360"/>
      </w:pPr>
    </w:p>
    <w:p w:rsidR="00716F49" w:rsidRDefault="00716F49" w:rsidP="00716F49">
      <w:pPr>
        <w:ind w:left="360"/>
        <w:jc w:val="center"/>
        <w:rPr>
          <w:b/>
        </w:rPr>
      </w:pPr>
      <w:r>
        <w:rPr>
          <w:b/>
        </w:rPr>
        <w:t>Предельные размеры земельных участков (ЗУ), предельные параметры разрешенного строительства и реконструкции объектов капитального строительства.</w:t>
      </w:r>
    </w:p>
    <w:p w:rsidR="00716F49" w:rsidRDefault="00716F49" w:rsidP="00716F49">
      <w:pPr>
        <w:ind w:left="360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735"/>
        <w:gridCol w:w="2956"/>
        <w:gridCol w:w="1427"/>
        <w:gridCol w:w="1560"/>
      </w:tblGrid>
      <w:tr w:rsidR="00716F49" w:rsidTr="00716F49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Условное обозначение территориальной зоны </w:t>
            </w:r>
          </w:p>
          <w:p w:rsidR="00716F49" w:rsidRDefault="00716F49">
            <w:pPr>
              <w:jc w:val="center"/>
            </w:pPr>
            <w:proofErr w:type="gramStart"/>
            <w:r>
              <w:rPr>
                <w:sz w:val="20"/>
                <w:szCs w:val="20"/>
              </w:rPr>
              <w:t xml:space="preserve">(наименования и маркировки </w:t>
            </w:r>
            <w:r>
              <w:rPr>
                <w:sz w:val="20"/>
                <w:szCs w:val="20"/>
              </w:rPr>
              <w:lastRenderedPageBreak/>
              <w:t>территориальных зон могут отличаться от указанных, необходимо учитывать назначение территории)</w:t>
            </w:r>
            <w:proofErr w:type="gramEnd"/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lastRenderedPageBreak/>
              <w:t xml:space="preserve">Наименование обязательных параметров территориальных зон </w:t>
            </w:r>
            <w:r>
              <w:rPr>
                <w:sz w:val="20"/>
                <w:szCs w:val="20"/>
              </w:rPr>
              <w:t xml:space="preserve">(в соотв. с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РФ)</w:t>
            </w:r>
          </w:p>
        </w:tc>
      </w:tr>
      <w:tr w:rsidR="00716F49" w:rsidTr="00716F49"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 xml:space="preserve">Предельные (минимальные и (или) максимальные) размеры </w:t>
            </w:r>
            <w:r>
              <w:rPr>
                <w:sz w:val="20"/>
                <w:szCs w:val="20"/>
              </w:rPr>
              <w:lastRenderedPageBreak/>
              <w:t>земельных участков, в том числе их площадь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 xml:space="preserve">Предельное количество этажей или предельная высота </w:t>
            </w:r>
            <w:r>
              <w:rPr>
                <w:sz w:val="20"/>
                <w:szCs w:val="20"/>
              </w:rPr>
              <w:lastRenderedPageBreak/>
              <w:t>зданий, строений,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Максимальный процент застройки в границах земельного </w:t>
            </w:r>
            <w:r>
              <w:rPr>
                <w:sz w:val="20"/>
                <w:szCs w:val="20"/>
              </w:rPr>
              <w:lastRenderedPageBreak/>
              <w:t>участка</w:t>
            </w:r>
          </w:p>
        </w:tc>
      </w:tr>
      <w:tr w:rsidR="00716F49" w:rsidTr="00716F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П5</w:t>
            </w:r>
          </w:p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размещ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предпр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I-III,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-V классов </w:t>
            </w:r>
            <w:proofErr w:type="spellStart"/>
            <w:r>
              <w:rPr>
                <w:sz w:val="20"/>
                <w:szCs w:val="20"/>
              </w:rPr>
              <w:t>опасн</w:t>
            </w:r>
            <w:proofErr w:type="spellEnd"/>
            <w:r>
              <w:rPr>
                <w:sz w:val="20"/>
                <w:szCs w:val="20"/>
              </w:rPr>
              <w:t>.)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Минимальный</w:t>
            </w:r>
            <w:r>
              <w:rPr>
                <w:sz w:val="20"/>
                <w:szCs w:val="20"/>
              </w:rPr>
              <w:t xml:space="preserve"> - 0,2 га </w:t>
            </w:r>
            <w:r>
              <w:rPr>
                <w:b/>
                <w:sz w:val="20"/>
                <w:szCs w:val="20"/>
              </w:rPr>
              <w:t>Максимальный</w:t>
            </w:r>
            <w:r>
              <w:rPr>
                <w:sz w:val="20"/>
                <w:szCs w:val="20"/>
              </w:rPr>
              <w:t xml:space="preserve"> - ____га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</w:tr>
    </w:tbl>
    <w:p w:rsidR="00716F49" w:rsidRDefault="00716F49" w:rsidP="00716F49">
      <w:pPr>
        <w:ind w:left="360"/>
      </w:pPr>
    </w:p>
    <w:p w:rsidR="00716F49" w:rsidRDefault="00716F49" w:rsidP="00716F49">
      <w:pPr>
        <w:ind w:left="360"/>
      </w:pPr>
    </w:p>
    <w:p w:rsidR="00716F49" w:rsidRDefault="00716F49" w:rsidP="00716F49">
      <w:pPr>
        <w:ind w:left="360"/>
      </w:pPr>
    </w:p>
    <w:p w:rsidR="00716F49" w:rsidRDefault="00716F49" w:rsidP="00716F49">
      <w:pPr>
        <w:ind w:left="360"/>
      </w:pPr>
    </w:p>
    <w:p w:rsidR="00716F49" w:rsidRDefault="00716F49" w:rsidP="00716F49">
      <w:pPr>
        <w:ind w:left="360"/>
      </w:pPr>
    </w:p>
    <w:p w:rsidR="00716F49" w:rsidRDefault="00716F49" w:rsidP="00716F49">
      <w:pPr>
        <w:ind w:left="360"/>
      </w:pPr>
    </w:p>
    <w:p w:rsidR="00716F49" w:rsidRDefault="00716F49" w:rsidP="00716F49">
      <w:pPr>
        <w:numPr>
          <w:ilvl w:val="0"/>
          <w:numId w:val="2"/>
        </w:numPr>
      </w:pPr>
      <w:r>
        <w:t xml:space="preserve">В пункте 1 статьи 22 градостроительный регламент  зоны </w:t>
      </w:r>
      <w:proofErr w:type="gramStart"/>
      <w:r>
        <w:t>ИТ</w:t>
      </w:r>
      <w:proofErr w:type="gramEnd"/>
      <w:r>
        <w:t xml:space="preserve"> дополнить разделом:</w:t>
      </w:r>
    </w:p>
    <w:p w:rsidR="00716F49" w:rsidRDefault="00716F49" w:rsidP="00716F49">
      <w:pPr>
        <w:ind w:left="360"/>
      </w:pPr>
    </w:p>
    <w:p w:rsidR="00716F49" w:rsidRDefault="00716F49" w:rsidP="00716F49">
      <w:pPr>
        <w:ind w:left="360"/>
        <w:jc w:val="center"/>
        <w:rPr>
          <w:b/>
        </w:rPr>
      </w:pPr>
      <w:r>
        <w:rPr>
          <w:b/>
        </w:rPr>
        <w:t>Предельные размеры земельных участков (ЗУ), предельные параметры разрешенного строительства и реконструкции объектов капитального строительства.</w:t>
      </w:r>
    </w:p>
    <w:p w:rsidR="00716F49" w:rsidRDefault="00716F49" w:rsidP="00716F49">
      <w:pPr>
        <w:ind w:left="360"/>
      </w:pPr>
    </w:p>
    <w:p w:rsidR="00716F49" w:rsidRDefault="00716F49" w:rsidP="00716F49">
      <w:pPr>
        <w:ind w:left="360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735"/>
        <w:gridCol w:w="2956"/>
        <w:gridCol w:w="1427"/>
        <w:gridCol w:w="1560"/>
      </w:tblGrid>
      <w:tr w:rsidR="00716F49" w:rsidTr="00716F49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Условное обозначение территориальной зоны </w:t>
            </w:r>
          </w:p>
          <w:p w:rsidR="00716F49" w:rsidRDefault="00716F49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(наименования и маркировки территориальных зон могут отличаться от указанных, необходимо учитывать назначение территории)</w:t>
            </w:r>
            <w:proofErr w:type="gramEnd"/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Наименование обязательных параметров территориальных зон </w:t>
            </w:r>
            <w:r>
              <w:rPr>
                <w:sz w:val="20"/>
                <w:szCs w:val="20"/>
              </w:rPr>
              <w:t xml:space="preserve">(в соотв. с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РФ)</w:t>
            </w:r>
          </w:p>
        </w:tc>
      </w:tr>
      <w:tr w:rsidR="00716F49" w:rsidTr="00716F49"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</w:tr>
      <w:tr w:rsidR="00716F49" w:rsidTr="00716F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(зона улиц и дорог)</w:t>
            </w:r>
            <w:r>
              <w:t xml:space="preserve"> </w:t>
            </w:r>
            <w:r>
              <w:rPr>
                <w:sz w:val="20"/>
                <w:szCs w:val="20"/>
              </w:rPr>
              <w:t>Данный градостроительный регламент определяет режим использования земельных участков в границах территориальной зоны ИТ1, не занятых линейными объектами.*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Минимальный</w:t>
            </w:r>
            <w:r>
              <w:rPr>
                <w:sz w:val="20"/>
                <w:szCs w:val="20"/>
              </w:rPr>
              <w:t xml:space="preserve"> - 0,1 га </w:t>
            </w:r>
            <w:r>
              <w:rPr>
                <w:b/>
                <w:sz w:val="20"/>
                <w:szCs w:val="20"/>
              </w:rPr>
              <w:t>Максимальный</w:t>
            </w:r>
            <w:r>
              <w:rPr>
                <w:sz w:val="20"/>
                <w:szCs w:val="20"/>
              </w:rPr>
              <w:t xml:space="preserve"> - 0,5 га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м</w:t>
            </w:r>
          </w:p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размещения объектов инженерной инфраструктуры - </w:t>
            </w:r>
            <w:r>
              <w:rPr>
                <w:b/>
                <w:sz w:val="20"/>
                <w:szCs w:val="20"/>
              </w:rPr>
              <w:t>0,5 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</w:tbl>
    <w:p w:rsidR="00716F49" w:rsidRDefault="00716F49" w:rsidP="00716F49">
      <w:pPr>
        <w:ind w:left="360"/>
      </w:pPr>
    </w:p>
    <w:p w:rsidR="00716F49" w:rsidRDefault="00716F49" w:rsidP="00716F49">
      <w:pPr>
        <w:numPr>
          <w:ilvl w:val="0"/>
          <w:numId w:val="2"/>
        </w:numPr>
      </w:pPr>
      <w:r>
        <w:t>В пункте 1 статьи 24 градостроительный регламент зоны СН</w:t>
      </w:r>
      <w:proofErr w:type="gramStart"/>
      <w:r>
        <w:t>1</w:t>
      </w:r>
      <w:proofErr w:type="gramEnd"/>
      <w:r>
        <w:t xml:space="preserve"> дополнить разделом:</w:t>
      </w:r>
    </w:p>
    <w:p w:rsidR="00716F49" w:rsidRDefault="00716F49" w:rsidP="00716F49"/>
    <w:p w:rsidR="00716F49" w:rsidRDefault="00716F49" w:rsidP="00716F49">
      <w:pPr>
        <w:ind w:left="360"/>
        <w:jc w:val="center"/>
        <w:rPr>
          <w:b/>
        </w:rPr>
      </w:pPr>
      <w:r>
        <w:rPr>
          <w:b/>
        </w:rPr>
        <w:t>Предельные размеры земельных участков (ЗУ), предельные параметры разрешенного строительства и реконструкции объектов капитального строительства.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735"/>
        <w:gridCol w:w="2956"/>
        <w:gridCol w:w="1427"/>
        <w:gridCol w:w="1560"/>
      </w:tblGrid>
      <w:tr w:rsidR="00716F49" w:rsidTr="00716F49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Условное обозначение территориальной зоны </w:t>
            </w:r>
          </w:p>
          <w:p w:rsidR="00716F49" w:rsidRDefault="00716F49">
            <w:pPr>
              <w:jc w:val="center"/>
            </w:pPr>
            <w:proofErr w:type="gramStart"/>
            <w:r>
              <w:rPr>
                <w:sz w:val="20"/>
                <w:szCs w:val="20"/>
              </w:rPr>
              <w:t xml:space="preserve">(наименования и маркировки территориальных зон могут отличаться от </w:t>
            </w:r>
            <w:r>
              <w:rPr>
                <w:sz w:val="20"/>
                <w:szCs w:val="20"/>
              </w:rPr>
              <w:lastRenderedPageBreak/>
              <w:t>указанных, необходимо учитывать назначение территории)</w:t>
            </w:r>
            <w:proofErr w:type="gramEnd"/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lastRenderedPageBreak/>
              <w:t xml:space="preserve">Наименование обязательных параметров территориальных зон </w:t>
            </w:r>
            <w:r>
              <w:rPr>
                <w:sz w:val="20"/>
                <w:szCs w:val="20"/>
              </w:rPr>
              <w:t xml:space="preserve">(в соотв. с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РФ)</w:t>
            </w:r>
          </w:p>
        </w:tc>
      </w:tr>
      <w:tr w:rsidR="00716F49" w:rsidTr="00716F49"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 xml:space="preserve">Предельные (минимальные и (или) максимальные) размеры земельных участков, в том </w:t>
            </w:r>
            <w:r>
              <w:rPr>
                <w:sz w:val="20"/>
                <w:szCs w:val="20"/>
              </w:rPr>
              <w:lastRenderedPageBreak/>
              <w:t>числе их площадь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 xml:space="preserve">Предельное количество этажей или предельная высота зданий, строений, </w:t>
            </w:r>
            <w:r>
              <w:rPr>
                <w:sz w:val="20"/>
                <w:szCs w:val="20"/>
              </w:rPr>
              <w:lastRenderedPageBreak/>
              <w:t>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lastRenderedPageBreak/>
              <w:t>Максимальный процент застройки в границах земельного участка</w:t>
            </w:r>
          </w:p>
        </w:tc>
      </w:tr>
      <w:tr w:rsidR="00716F49" w:rsidTr="00716F4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СП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(зона кладбищ)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Минимальный</w:t>
            </w:r>
            <w:r>
              <w:rPr>
                <w:sz w:val="20"/>
                <w:szCs w:val="20"/>
              </w:rPr>
              <w:t xml:space="preserve"> - 0,5 га </w:t>
            </w:r>
            <w:r>
              <w:rPr>
                <w:b/>
                <w:sz w:val="20"/>
                <w:szCs w:val="20"/>
              </w:rPr>
              <w:t>Максимальный</w:t>
            </w:r>
            <w:r>
              <w:rPr>
                <w:sz w:val="20"/>
                <w:szCs w:val="20"/>
              </w:rPr>
              <w:t xml:space="preserve"> - 40 га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высота здания -</w:t>
            </w:r>
          </w:p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</w:tbl>
    <w:p w:rsidR="00716F49" w:rsidRDefault="00716F49" w:rsidP="00716F49"/>
    <w:p w:rsidR="00716F49" w:rsidRDefault="00716F49" w:rsidP="00716F49">
      <w:pPr>
        <w:ind w:left="360"/>
      </w:pPr>
    </w:p>
    <w:p w:rsidR="00716F49" w:rsidRDefault="00716F49" w:rsidP="00716F49">
      <w:pPr>
        <w:numPr>
          <w:ilvl w:val="0"/>
          <w:numId w:val="2"/>
        </w:numPr>
      </w:pPr>
      <w:r>
        <w:t>Пункт 1 статьи 25 дополнить разделом:</w:t>
      </w:r>
    </w:p>
    <w:p w:rsidR="00716F49" w:rsidRDefault="00716F49" w:rsidP="00716F49"/>
    <w:p w:rsidR="00716F49" w:rsidRDefault="00716F49" w:rsidP="00716F49">
      <w:pPr>
        <w:ind w:left="360"/>
        <w:jc w:val="center"/>
        <w:rPr>
          <w:b/>
        </w:rPr>
      </w:pPr>
      <w:r>
        <w:rPr>
          <w:b/>
        </w:rPr>
        <w:t>Предельные размеры земельных участков (ЗУ), предельные параметры разрешенного строительства и реконструкции объектов капитального строительства.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735"/>
        <w:gridCol w:w="2956"/>
        <w:gridCol w:w="1427"/>
        <w:gridCol w:w="1560"/>
      </w:tblGrid>
      <w:tr w:rsidR="00716F49" w:rsidTr="00716F49"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Условное обозначение территориальной зоны </w:t>
            </w:r>
          </w:p>
          <w:p w:rsidR="00716F49" w:rsidRDefault="00716F49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(наименования и маркировки территориальных зон могут отличаться от указанных, необходимо учитывать назначение территории)</w:t>
            </w:r>
            <w:proofErr w:type="gramEnd"/>
          </w:p>
        </w:tc>
        <w:tc>
          <w:tcPr>
            <w:tcW w:w="7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t xml:space="preserve">Наименование обязательных параметров территориальных зон </w:t>
            </w:r>
            <w:r>
              <w:rPr>
                <w:sz w:val="20"/>
                <w:szCs w:val="20"/>
              </w:rPr>
              <w:t xml:space="preserve">(в соотв. с </w:t>
            </w:r>
            <w:proofErr w:type="spellStart"/>
            <w:r>
              <w:rPr>
                <w:sz w:val="20"/>
                <w:szCs w:val="20"/>
              </w:rPr>
              <w:t>ГрК</w:t>
            </w:r>
            <w:proofErr w:type="spellEnd"/>
            <w:r>
              <w:rPr>
                <w:sz w:val="20"/>
                <w:szCs w:val="20"/>
              </w:rPr>
              <w:t xml:space="preserve"> РФ)</w:t>
            </w:r>
          </w:p>
        </w:tc>
      </w:tr>
      <w:tr w:rsidR="00716F49" w:rsidTr="00716F49"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9" w:rsidRDefault="00716F49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</w:tr>
      <w:tr w:rsidR="00716F49" w:rsidTr="00716F49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Р1</w:t>
            </w:r>
            <w:r>
              <w:rPr>
                <w:sz w:val="20"/>
                <w:szCs w:val="20"/>
              </w:rPr>
              <w:t xml:space="preserve"> (зона озеленен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ерр</w:t>
            </w:r>
            <w:proofErr w:type="spellEnd"/>
            <w:r>
              <w:rPr>
                <w:sz w:val="20"/>
                <w:szCs w:val="20"/>
              </w:rPr>
              <w:t>. общ. пользован.)</w:t>
            </w:r>
          </w:p>
          <w:p w:rsidR="00716F49" w:rsidRDefault="00716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Данный градостроительный регламент определяет правовой режим земельных участков в границах территориальной зоны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, не относящихся к территориям общего пользования.*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Минимальный</w:t>
            </w:r>
            <w:r>
              <w:rPr>
                <w:sz w:val="20"/>
                <w:szCs w:val="20"/>
              </w:rPr>
              <w:t xml:space="preserve"> - 0,5 га </w:t>
            </w:r>
            <w:r>
              <w:rPr>
                <w:b/>
                <w:sz w:val="20"/>
                <w:szCs w:val="20"/>
              </w:rPr>
              <w:t>Максимальный</w:t>
            </w:r>
            <w:r>
              <w:rPr>
                <w:sz w:val="20"/>
                <w:szCs w:val="20"/>
              </w:rPr>
              <w:t xml:space="preserve"> - 5 га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Минимальные отступы от стен зданий и сооружений до границ земельных участков должны быть не менее </w:t>
            </w:r>
            <w:r>
              <w:rPr>
                <w:b/>
                <w:sz w:val="20"/>
                <w:szCs w:val="20"/>
              </w:rPr>
              <w:t>1 м</w:t>
            </w:r>
            <w:r>
              <w:rPr>
                <w:sz w:val="20"/>
                <w:szCs w:val="20"/>
              </w:rPr>
              <w:t>.</w:t>
            </w:r>
          </w:p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Минимальные отступы от стен зданий и сооружений до красных линий улиц и проездов должны быть не менее </w:t>
            </w:r>
            <w:r>
              <w:rPr>
                <w:b/>
                <w:sz w:val="20"/>
                <w:szCs w:val="20"/>
              </w:rPr>
              <w:t>5 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высота зданий и сооружений - 8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9" w:rsidRDefault="00716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</w:tbl>
    <w:p w:rsidR="00716F49" w:rsidRDefault="00716F49" w:rsidP="00716F49"/>
    <w:p w:rsidR="00716F49" w:rsidRDefault="00716F49" w:rsidP="00716F49"/>
    <w:p w:rsidR="00716F49" w:rsidRDefault="00716F49" w:rsidP="00716F49"/>
    <w:p w:rsidR="00716F49" w:rsidRDefault="00716F49" w:rsidP="00716F49"/>
    <w:p w:rsidR="00481155" w:rsidRDefault="00481155"/>
    <w:sectPr w:rsidR="0048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6868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51CD7C2E"/>
    <w:multiLevelType w:val="hybridMultilevel"/>
    <w:tmpl w:val="9A9CF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8D"/>
    <w:rsid w:val="00481155"/>
    <w:rsid w:val="0055401E"/>
    <w:rsid w:val="00716F49"/>
    <w:rsid w:val="00D4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F49"/>
    <w:pPr>
      <w:suppressAutoHyphens/>
      <w:spacing w:before="10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4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F49"/>
    <w:pPr>
      <w:suppressAutoHyphens/>
      <w:spacing w:before="10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4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Семейское песеление</cp:lastModifiedBy>
  <cp:revision>5</cp:revision>
  <cp:lastPrinted>2016-09-01T07:30:00Z</cp:lastPrinted>
  <dcterms:created xsi:type="dcterms:W3CDTF">2016-09-01T06:55:00Z</dcterms:created>
  <dcterms:modified xsi:type="dcterms:W3CDTF">2016-09-01T07:31:00Z</dcterms:modified>
</cp:coreProperties>
</file>