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СОВЕТ НАРОДНЫХ ДЕПУТАТОВ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СЕМЕЙСКОГО СЕЛЬСКОГО ПОСЕЛЕНИЯ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ПОДГОРЕНСКОГО МУНИЦИПАЛЬНОГО РАЙОНА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ВОРОНЕЖСКОЙ ОБЛАСТИ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от </w:t>
      </w:r>
      <w:r w:rsidR="00FC27EE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 18.10.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2023</w:t>
      </w:r>
      <w:r w:rsidRPr="005A0CB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. </w:t>
      </w:r>
      <w:r w:rsidR="004E232A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№ </w:t>
      </w:r>
      <w:r w:rsidR="004E232A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123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proofErr w:type="gramStart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. Семейка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проекте решения Совета </w:t>
      </w:r>
      <w:proofErr w:type="gramStart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народных</w:t>
      </w:r>
      <w:proofErr w:type="gramEnd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депутатов Семейского сельского поселения 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</w:t>
      </w: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Воронежской области «О внесении изменений </w:t>
      </w: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 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ополнений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решение Совета народных </w:t>
      </w: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депутатов Семейского сельского поселения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</w:t>
      </w: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Воронежской области от 21.10.2022 №84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«Об утверждении Правил благоустройства 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Семейского сельского поселения 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</w:t>
      </w: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Воронежской области»</w:t>
      </w:r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Федеральным законом от 06.10.2003 года N 131-ФЗ "Об общих 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</w:t>
      </w:r>
      <w:proofErr w:type="gramEnd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территории Воронежской области", в целях приведения настоящих правил Семейского сельского поселения в соответствие с действующим законодательством, </w:t>
      </w:r>
      <w:r w:rsidR="00FC27EE" w:rsidRPr="005A0CB8">
        <w:rPr>
          <w:rFonts w:ascii="Times New Roman" w:hAnsi="Times New Roman" w:cs="Times New Roman"/>
          <w:sz w:val="26"/>
          <w:szCs w:val="24"/>
        </w:rPr>
        <w:t>учитывая экспертное заключение правового управления Правительства Воронежской области от 03.07.2023 №19-6220-1307-П</w:t>
      </w:r>
      <w:r w:rsidR="00FC27EE">
        <w:rPr>
          <w:rFonts w:ascii="Times New Roman" w:hAnsi="Times New Roman" w:cs="Times New Roman"/>
          <w:sz w:val="26"/>
          <w:szCs w:val="24"/>
        </w:rPr>
        <w:t>,</w:t>
      </w:r>
      <w:r w:rsidR="00FC27EE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Совет народных депутатов Семейского сельского поселения Подгоренского муниципального района Воронежской области</w:t>
      </w:r>
    </w:p>
    <w:p w:rsidR="004E232A" w:rsidRPr="005A0CB8" w:rsidRDefault="004E232A" w:rsidP="005A0C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p w:rsidR="005A0CB8" w:rsidRPr="005A0CB8" w:rsidRDefault="005A0CB8" w:rsidP="005A0C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РЕШИЛ:</w:t>
      </w:r>
    </w:p>
    <w:p w:rsidR="005A0CB8" w:rsidRPr="005A0CB8" w:rsidRDefault="005A0CB8" w:rsidP="00FC27E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1. Утвердить проект решения Совета народных депутатов Семейского сельского поселения «</w:t>
      </w:r>
      <w:r w:rsidR="00FC27EE" w:rsidRPr="00FC27EE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согласно приложению № </w:t>
      </w:r>
      <w:r w:rsidR="00FC27EE">
        <w:rPr>
          <w:rFonts w:ascii="Times New Roman" w:eastAsia="Times New Roman" w:hAnsi="Times New Roman" w:cs="Times New Roman"/>
          <w:sz w:val="26"/>
          <w:szCs w:val="24"/>
          <w:lang w:eastAsia="ru-RU"/>
        </w:rPr>
        <w:t>1.</w:t>
      </w:r>
    </w:p>
    <w:p w:rsidR="005A0CB8" w:rsidRPr="005A0CB8" w:rsidRDefault="005A0CB8" w:rsidP="00FC27E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         2. </w:t>
      </w:r>
      <w:proofErr w:type="gramStart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Утвердить Порядок учета предложений по проекту решения Совета народных депутатов Семейского сельского поселения </w:t>
      </w:r>
      <w:r w:rsidR="00FC27EE" w:rsidRPr="00FC27EE">
        <w:rPr>
          <w:rFonts w:ascii="Times New Roman" w:eastAsia="Times New Roman" w:hAnsi="Times New Roman" w:cs="Times New Roman"/>
          <w:sz w:val="26"/>
          <w:szCs w:val="24"/>
          <w:lang w:eastAsia="ru-RU"/>
        </w:rPr>
        <w:t>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участия граждан в его обсуждении, согласно приложению № 2.       </w:t>
      </w:r>
      <w:proofErr w:type="gramEnd"/>
    </w:p>
    <w:p w:rsidR="005A0CB8" w:rsidRPr="005A0CB8" w:rsidRDefault="005A0CB8" w:rsidP="00FC27E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3. Назначить публичные слушания по проекту решения Совета народных депутатов Семейского сельского поселения </w:t>
      </w:r>
      <w:r w:rsidR="00FC27EE" w:rsidRPr="00FC27EE">
        <w:rPr>
          <w:rFonts w:ascii="Times New Roman" w:eastAsia="Calibri" w:hAnsi="Times New Roman" w:cs="Times New Roman"/>
          <w:sz w:val="26"/>
          <w:szCs w:val="24"/>
        </w:rPr>
        <w:t xml:space="preserve">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</w:t>
      </w:r>
      <w:proofErr w:type="spellStart"/>
      <w:r w:rsidR="00FC27EE" w:rsidRPr="00FC27EE">
        <w:rPr>
          <w:rFonts w:ascii="Times New Roman" w:eastAsia="Calibri" w:hAnsi="Times New Roman" w:cs="Times New Roman"/>
          <w:sz w:val="26"/>
          <w:szCs w:val="24"/>
        </w:rPr>
        <w:t>области</w:t>
      </w:r>
      <w:proofErr w:type="gramStart"/>
      <w:r w:rsidR="00FC27EE" w:rsidRPr="00FC27EE">
        <w:rPr>
          <w:rFonts w:ascii="Times New Roman" w:eastAsia="Calibri" w:hAnsi="Times New Roman" w:cs="Times New Roman"/>
          <w:sz w:val="26"/>
          <w:szCs w:val="24"/>
        </w:rPr>
        <w:t>»</w:t>
      </w:r>
      <w:r w:rsidRPr="005A0CB8">
        <w:rPr>
          <w:rFonts w:ascii="Times New Roman" w:eastAsia="Calibri" w:hAnsi="Times New Roman" w:cs="Times New Roman"/>
          <w:sz w:val="26"/>
          <w:szCs w:val="24"/>
        </w:rPr>
        <w:t>н</w:t>
      </w:r>
      <w:proofErr w:type="gramEnd"/>
      <w:r w:rsidRPr="005A0CB8">
        <w:rPr>
          <w:rFonts w:ascii="Times New Roman" w:eastAsia="Calibri" w:hAnsi="Times New Roman" w:cs="Times New Roman"/>
          <w:sz w:val="26"/>
          <w:szCs w:val="24"/>
        </w:rPr>
        <w:t>а</w:t>
      </w:r>
      <w:proofErr w:type="spellEnd"/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FC27EE">
        <w:rPr>
          <w:rFonts w:ascii="Times New Roman" w:eastAsia="Calibri" w:hAnsi="Times New Roman" w:cs="Times New Roman"/>
          <w:sz w:val="26"/>
          <w:szCs w:val="24"/>
        </w:rPr>
        <w:t>30.11.2023</w:t>
      </w: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года на 14 час. 00 мин. в здании Семейского СДК.</w:t>
      </w:r>
    </w:p>
    <w:p w:rsidR="005A0CB8" w:rsidRPr="005A0CB8" w:rsidRDefault="005A0CB8" w:rsidP="00FC27E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4. </w:t>
      </w:r>
      <w:proofErr w:type="gramStart"/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</w:t>
      </w:r>
      <w:r w:rsidR="00FC27EE" w:rsidRPr="00FC27EE">
        <w:rPr>
          <w:rFonts w:ascii="Times New Roman" w:eastAsia="Calibri" w:hAnsi="Times New Roman" w:cs="Times New Roman"/>
          <w:sz w:val="26"/>
          <w:szCs w:val="24"/>
        </w:rPr>
        <w:t>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</w:t>
      </w:r>
      <w:r w:rsidRPr="005A0CB8">
        <w:rPr>
          <w:rFonts w:ascii="Times New Roman" w:eastAsia="Calibri" w:hAnsi="Times New Roman" w:cs="Times New Roman"/>
          <w:sz w:val="26"/>
          <w:szCs w:val="24"/>
        </w:rPr>
        <w:t>, утвердив ее персональный состав:</w:t>
      </w:r>
      <w:proofErr w:type="gramEnd"/>
    </w:p>
    <w:p w:rsidR="005A0CB8" w:rsidRPr="005A0CB8" w:rsidRDefault="00FC27EE" w:rsidP="005A0CB8">
      <w:pPr>
        <w:spacing w:after="0"/>
        <w:ind w:firstLine="748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Шубин Юрий Анатольевич</w:t>
      </w:r>
      <w:r w:rsidR="005A0CB8" w:rsidRPr="005A0CB8">
        <w:rPr>
          <w:rFonts w:ascii="Times New Roman" w:eastAsia="Calibri" w:hAnsi="Times New Roman" w:cs="Times New Roman"/>
          <w:sz w:val="26"/>
          <w:szCs w:val="24"/>
        </w:rPr>
        <w:t xml:space="preserve"> - глава Семейского сельского поселения, председатель комиссии;</w:t>
      </w:r>
    </w:p>
    <w:p w:rsidR="005A0CB8" w:rsidRPr="005A0CB8" w:rsidRDefault="005A0CB8" w:rsidP="005A0CB8">
      <w:pPr>
        <w:spacing w:after="0"/>
        <w:ind w:firstLine="74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>Шта</w:t>
      </w:r>
      <w:r w:rsidR="00FC27EE">
        <w:rPr>
          <w:rFonts w:ascii="Times New Roman" w:eastAsia="Calibri" w:hAnsi="Times New Roman" w:cs="Times New Roman"/>
          <w:sz w:val="26"/>
          <w:szCs w:val="24"/>
        </w:rPr>
        <w:t xml:space="preserve">нько Наталья Ивановна - </w:t>
      </w: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специалист администрации Семейского сельского поселения, секретарь комиссии.</w:t>
      </w:r>
    </w:p>
    <w:p w:rsidR="005A0CB8" w:rsidRPr="005A0CB8" w:rsidRDefault="005A0CB8" w:rsidP="005A0CB8">
      <w:pPr>
        <w:spacing w:after="0"/>
        <w:ind w:firstLine="74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>Члены комиссии:</w:t>
      </w:r>
    </w:p>
    <w:p w:rsidR="005A0CB8" w:rsidRPr="005A0CB8" w:rsidRDefault="005A0CB8" w:rsidP="005A0CB8">
      <w:pPr>
        <w:spacing w:after="0"/>
        <w:ind w:firstLine="74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1) </w:t>
      </w:r>
      <w:proofErr w:type="spellStart"/>
      <w:r w:rsidRPr="005A0CB8">
        <w:rPr>
          <w:rFonts w:ascii="Times New Roman" w:eastAsia="Calibri" w:hAnsi="Times New Roman" w:cs="Times New Roman"/>
          <w:sz w:val="26"/>
          <w:szCs w:val="24"/>
        </w:rPr>
        <w:t>Шуткина</w:t>
      </w:r>
      <w:proofErr w:type="spellEnd"/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Ольга Григорьевна - депутат Совета народных депутатов Семейского сельского поселения;</w:t>
      </w:r>
    </w:p>
    <w:p w:rsidR="005A0CB8" w:rsidRPr="005A0CB8" w:rsidRDefault="005A0CB8" w:rsidP="005A0CB8">
      <w:pPr>
        <w:spacing w:after="0"/>
        <w:ind w:firstLine="74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2) </w:t>
      </w:r>
      <w:r w:rsidR="00FC27EE">
        <w:rPr>
          <w:rFonts w:ascii="Times New Roman" w:eastAsia="Calibri" w:hAnsi="Times New Roman" w:cs="Times New Roman"/>
          <w:sz w:val="26"/>
          <w:szCs w:val="24"/>
        </w:rPr>
        <w:t>Гермоненко Евгений Викторович</w:t>
      </w: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- депутат Совета народных депутатов Семейского сельского поселения;</w:t>
      </w:r>
    </w:p>
    <w:p w:rsidR="005A0CB8" w:rsidRPr="005A0CB8" w:rsidRDefault="005A0CB8" w:rsidP="005A0CB8">
      <w:pPr>
        <w:spacing w:after="0"/>
        <w:ind w:firstLine="74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>3) Гончарова Татьяна Викторовна - депутат Совета народных депутатов Семейского сельского поселения;</w:t>
      </w:r>
    </w:p>
    <w:p w:rsidR="005A0CB8" w:rsidRPr="005A0CB8" w:rsidRDefault="005A0CB8" w:rsidP="005A0CB8">
      <w:pPr>
        <w:tabs>
          <w:tab w:val="left" w:pos="3345"/>
        </w:tabs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            4) </w:t>
      </w:r>
      <w:proofErr w:type="spellStart"/>
      <w:r w:rsidRPr="005A0CB8">
        <w:rPr>
          <w:rFonts w:ascii="Times New Roman" w:eastAsia="Calibri" w:hAnsi="Times New Roman" w:cs="Times New Roman"/>
          <w:sz w:val="26"/>
          <w:szCs w:val="24"/>
        </w:rPr>
        <w:t>Шибико</w:t>
      </w:r>
      <w:proofErr w:type="spellEnd"/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Николай Петрович  - депутат Совета народных депутатов Семейского сельского поселения;</w:t>
      </w:r>
    </w:p>
    <w:p w:rsidR="005A0CB8" w:rsidRPr="005A0CB8" w:rsidRDefault="005A0CB8" w:rsidP="00FC27E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5. </w:t>
      </w:r>
      <w:proofErr w:type="gramStart"/>
      <w:r w:rsidRPr="005A0CB8">
        <w:rPr>
          <w:rFonts w:ascii="Times New Roman" w:eastAsia="Calibri" w:hAnsi="Times New Roman" w:cs="Times New Roman"/>
          <w:sz w:val="26"/>
          <w:szCs w:val="24"/>
        </w:rPr>
        <w:t>Комиссии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="00FC27EE" w:rsidRPr="00FC27EE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 сельского поселения Подгоренского муниципального района Воронежской области»</w:t>
      </w: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 (</w:t>
      </w:r>
      <w:r w:rsidR="00FC27EE">
        <w:rPr>
          <w:rFonts w:ascii="Times New Roman" w:eastAsia="Calibri" w:hAnsi="Times New Roman" w:cs="Times New Roman"/>
          <w:sz w:val="26"/>
          <w:szCs w:val="24"/>
        </w:rPr>
        <w:t>Шубину Ю.А</w:t>
      </w:r>
      <w:r w:rsidRPr="005A0CB8">
        <w:rPr>
          <w:rFonts w:ascii="Times New Roman" w:eastAsia="Calibri" w:hAnsi="Times New Roman" w:cs="Times New Roman"/>
          <w:sz w:val="26"/>
          <w:szCs w:val="24"/>
        </w:rPr>
        <w:t>.) обеспечить проведение публичных слушаний в соответствии с</w:t>
      </w:r>
      <w:proofErr w:type="gramEnd"/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gramStart"/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Положением о публичных слушаниях в Семейском </w:t>
      </w:r>
      <w:r w:rsidRPr="005A0CB8">
        <w:rPr>
          <w:rFonts w:ascii="Times New Roman" w:eastAsia="Calibri" w:hAnsi="Times New Roman" w:cs="Times New Roman"/>
          <w:sz w:val="26"/>
          <w:szCs w:val="24"/>
        </w:rPr>
        <w:lastRenderedPageBreak/>
        <w:t xml:space="preserve">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от 29.12.2005 года №11,  учет и рассмотрение всех поступивших  предложений по проекту решения </w:t>
      </w:r>
      <w:r w:rsidR="00FC27EE" w:rsidRPr="00FC27EE">
        <w:rPr>
          <w:rFonts w:ascii="Times New Roman" w:eastAsia="Calibri" w:hAnsi="Times New Roman" w:cs="Times New Roman"/>
          <w:sz w:val="26"/>
          <w:szCs w:val="24"/>
        </w:rPr>
        <w:t>«О внесении изменений и Дополнений в решение Совета народных депутатов Семейского сельского поселения Подгоренского муниципального района Воронежской области от 21.10.2022 №84 «Об утверждении Правил благоустройства Семейского</w:t>
      </w:r>
      <w:proofErr w:type="gramEnd"/>
      <w:r w:rsidR="00FC27EE" w:rsidRPr="00FC27EE">
        <w:rPr>
          <w:rFonts w:ascii="Times New Roman" w:eastAsia="Calibri" w:hAnsi="Times New Roman" w:cs="Times New Roman"/>
          <w:sz w:val="26"/>
          <w:szCs w:val="24"/>
        </w:rPr>
        <w:t xml:space="preserve"> сельского поселения Подгоренского муниципального района Воронежской области»</w:t>
      </w:r>
      <w:r w:rsidRPr="005A0CB8">
        <w:rPr>
          <w:rFonts w:ascii="Times New Roman" w:eastAsia="Calibri" w:hAnsi="Times New Roman" w:cs="Times New Roman"/>
          <w:sz w:val="26"/>
          <w:szCs w:val="24"/>
        </w:rPr>
        <w:t xml:space="preserve"> с участием лиц (их представителей), направивших указанные предложения.</w:t>
      </w: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 </w:t>
      </w:r>
      <w:proofErr w:type="gramStart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исполнением настоящего решения  оставляю за собой.</w:t>
      </w: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Семейского </w:t>
      </w: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сельского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Ю.А.Шубин</w:t>
      </w:r>
      <w:proofErr w:type="spellEnd"/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Pr="005A0CB8" w:rsidRDefault="005A0CB8" w:rsidP="005A0C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0CB8" w:rsidRDefault="005A0CB8" w:rsidP="005A0CB8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4E232A" w:rsidRDefault="004E232A" w:rsidP="005A0CB8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Приложение №1 </w:t>
      </w:r>
    </w:p>
    <w:p w:rsidR="004E232A" w:rsidRDefault="004E232A" w:rsidP="005A0CB8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к решению Совета народных депутатов </w:t>
      </w:r>
    </w:p>
    <w:p w:rsidR="004E232A" w:rsidRDefault="004E232A" w:rsidP="005A0CB8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Семейского сельского поселения </w:t>
      </w:r>
    </w:p>
    <w:p w:rsidR="004E232A" w:rsidRDefault="004E232A" w:rsidP="005A0CB8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№123 от 18.10.2023г.</w:t>
      </w:r>
    </w:p>
    <w:p w:rsidR="004E232A" w:rsidRPr="004E232A" w:rsidRDefault="004E232A" w:rsidP="005A0CB8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AF1AE5" w:rsidRPr="005A0CB8" w:rsidRDefault="005A0CB8" w:rsidP="005A0CB8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  <w:r w:rsidRPr="005A0CB8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w:t>ПРОЕКТ</w:t>
      </w:r>
    </w:p>
    <w:p w:rsidR="00AF1AE5" w:rsidRPr="005A0CB8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СОВЕТ НАРОДНЫХ ДЕПУТАТОВ</w:t>
      </w:r>
    </w:p>
    <w:p w:rsidR="00AF1AE5" w:rsidRPr="005A0CB8" w:rsidRDefault="00F34151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СЕМЕЙСКОГО</w:t>
      </w:r>
      <w:r w:rsidR="00495DBD"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СЕЛЬСКОГО</w:t>
      </w:r>
      <w:r w:rsidR="00AF1AE5"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ПОСЕЛЕНИЯ </w:t>
      </w:r>
    </w:p>
    <w:p w:rsidR="00AF1AE5" w:rsidRPr="005A0CB8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ПОДГОРЕНСКОГО МУНИЦИПАЛЬНОГО РАЙОНА</w:t>
      </w:r>
    </w:p>
    <w:p w:rsidR="00AF1AE5" w:rsidRPr="005A0CB8" w:rsidRDefault="00AF1AE5" w:rsidP="00AF1A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ВОРОНЕЖСКОЙ  ОБЛАСТИ</w:t>
      </w:r>
    </w:p>
    <w:p w:rsidR="00AF1AE5" w:rsidRPr="005A0CB8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AF1AE5" w:rsidRPr="005A0CB8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Р</w:t>
      </w:r>
      <w:proofErr w:type="gramEnd"/>
      <w:r w:rsidRPr="005A0CB8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Е Ш Е Н И Е</w:t>
      </w:r>
    </w:p>
    <w:p w:rsidR="00AF1AE5" w:rsidRPr="005A0CB8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AF1AE5" w:rsidRPr="005A0CB8" w:rsidRDefault="00AF1AE5" w:rsidP="00AF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AF1AE5" w:rsidRPr="004E232A" w:rsidRDefault="0050649B" w:rsidP="009A335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4E232A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от </w:t>
      </w:r>
      <w:r w:rsidR="005A0CB8" w:rsidRPr="004E232A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                    </w:t>
      </w:r>
      <w:r w:rsidR="00823B2B" w:rsidRPr="004E232A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2023</w:t>
      </w:r>
      <w:r w:rsidR="00615947" w:rsidRPr="004E232A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 года № </w:t>
      </w:r>
    </w:p>
    <w:p w:rsidR="00AF1AE5" w:rsidRPr="004E232A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4E232A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 </w:t>
      </w:r>
      <w:r w:rsidR="004E232A" w:rsidRPr="004E232A">
        <w:rPr>
          <w:rFonts w:ascii="Times New Roman" w:eastAsia="Times New Roman" w:hAnsi="Times New Roman" w:cs="Times New Roman"/>
          <w:sz w:val="26"/>
          <w:szCs w:val="20"/>
          <w:lang w:eastAsia="ar-SA"/>
        </w:rPr>
        <w:t>с.Семейка</w:t>
      </w:r>
      <w:r w:rsidRPr="004E232A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 </w:t>
      </w:r>
      <w:r w:rsidR="0005177F" w:rsidRPr="004E232A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    </w:t>
      </w:r>
    </w:p>
    <w:p w:rsidR="00AF1AE5" w:rsidRPr="005A0CB8" w:rsidRDefault="00AF1AE5" w:rsidP="00AF1AE5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F1AE5" w:rsidRPr="005A0CB8" w:rsidRDefault="00587A00" w:rsidP="00AF1A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О в</w:t>
      </w:r>
      <w:r w:rsidR="00CE3AA1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несени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3073CC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F1AE5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изменений и дополнений</w:t>
      </w:r>
    </w:p>
    <w:p w:rsidR="00AF1AE5" w:rsidRPr="005A0CB8" w:rsidRDefault="00AF1AE5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</w:t>
      </w:r>
      <w:r w:rsidR="00823B2B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решение Совета народных депутатов </w:t>
      </w:r>
    </w:p>
    <w:p w:rsidR="00823B2B" w:rsidRPr="005A0CB8" w:rsidRDefault="00F34151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Семейского</w:t>
      </w:r>
      <w:r w:rsidR="00235895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</w:t>
      </w:r>
      <w:r w:rsidR="00823B2B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поселения</w:t>
      </w:r>
    </w:p>
    <w:p w:rsidR="00823B2B" w:rsidRPr="005A0CB8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</w:t>
      </w:r>
    </w:p>
    <w:p w:rsidR="00823B2B" w:rsidRPr="005A0CB8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Воронежской области от </w:t>
      </w:r>
      <w:r w:rsidR="00F34151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="00785564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1.10.</w:t>
      </w: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2022 №</w:t>
      </w:r>
      <w:r w:rsidR="00F34151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84</w:t>
      </w:r>
    </w:p>
    <w:p w:rsidR="00F34151" w:rsidRPr="005A0CB8" w:rsidRDefault="00823B2B" w:rsidP="00F341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F34151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 утверждении Правил благоустройства </w:t>
      </w:r>
    </w:p>
    <w:p w:rsidR="00F34151" w:rsidRPr="005A0CB8" w:rsidRDefault="00F34151" w:rsidP="00F341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Семейского сельского поселения </w:t>
      </w:r>
    </w:p>
    <w:p w:rsidR="00F34151" w:rsidRPr="005A0CB8" w:rsidRDefault="00F34151" w:rsidP="00F341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</w:t>
      </w:r>
    </w:p>
    <w:p w:rsidR="00823B2B" w:rsidRPr="005A0CB8" w:rsidRDefault="00F34151" w:rsidP="00F341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Воронежской области</w:t>
      </w:r>
      <w:r w:rsidR="00823B2B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:rsidR="00AF1AE5" w:rsidRPr="005A0CB8" w:rsidRDefault="00AF1AE5" w:rsidP="003D4ECF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42F95" w:rsidRPr="005A0CB8" w:rsidRDefault="00AF1AE5" w:rsidP="00242F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823B2B" w:rsidRPr="005A0CB8">
        <w:rPr>
          <w:rFonts w:ascii="Times New Roman" w:hAnsi="Times New Roman" w:cs="Times New Roman"/>
          <w:sz w:val="26"/>
          <w:szCs w:val="24"/>
        </w:rPr>
        <w:t xml:space="preserve">Конституцией РФ, Градостроительным кодексом РФ, </w:t>
      </w:r>
      <w:r w:rsidRPr="005A0CB8">
        <w:rPr>
          <w:rFonts w:ascii="Times New Roman" w:hAnsi="Times New Roman" w:cs="Times New Roman"/>
          <w:sz w:val="26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14D63" w:rsidRPr="005A0CB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514D63" w:rsidRPr="005A0CB8">
        <w:rPr>
          <w:rFonts w:ascii="Times New Roman" w:hAnsi="Times New Roman" w:cs="Times New Roman"/>
          <w:sz w:val="26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="00514D63" w:rsidRPr="005A0CB8">
        <w:rPr>
          <w:rFonts w:ascii="Times New Roman" w:hAnsi="Times New Roman" w:cs="Times New Roman"/>
          <w:sz w:val="26"/>
          <w:szCs w:val="24"/>
        </w:rPr>
        <w:t>пр</w:t>
      </w:r>
      <w:proofErr w:type="spellEnd"/>
      <w:proofErr w:type="gramEnd"/>
      <w:r w:rsidR="00514D63" w:rsidRPr="005A0CB8">
        <w:rPr>
          <w:rFonts w:ascii="Times New Roman" w:hAnsi="Times New Roman" w:cs="Times New Roman"/>
          <w:sz w:val="26"/>
          <w:szCs w:val="24"/>
        </w:rPr>
        <w:t xml:space="preserve">, </w:t>
      </w:r>
      <w:r w:rsidR="00823B2B" w:rsidRPr="005A0CB8">
        <w:rPr>
          <w:rFonts w:ascii="Times New Roman" w:hAnsi="Times New Roman" w:cs="Times New Roman"/>
          <w:sz w:val="26"/>
          <w:szCs w:val="24"/>
        </w:rPr>
        <w:t>учитывая экспертное заключение правового управления Правительства Воронежской области</w:t>
      </w:r>
      <w:r w:rsidR="00F938DA" w:rsidRPr="005A0CB8">
        <w:rPr>
          <w:rFonts w:ascii="Times New Roman" w:hAnsi="Times New Roman" w:cs="Times New Roman"/>
          <w:sz w:val="26"/>
          <w:szCs w:val="24"/>
        </w:rPr>
        <w:t xml:space="preserve"> от </w:t>
      </w:r>
      <w:r w:rsidR="00F34151" w:rsidRPr="005A0CB8">
        <w:rPr>
          <w:rFonts w:ascii="Times New Roman" w:hAnsi="Times New Roman" w:cs="Times New Roman"/>
          <w:sz w:val="26"/>
          <w:szCs w:val="24"/>
        </w:rPr>
        <w:t>03.07.</w:t>
      </w:r>
      <w:r w:rsidR="0042683B" w:rsidRPr="005A0CB8">
        <w:rPr>
          <w:rFonts w:ascii="Times New Roman" w:hAnsi="Times New Roman" w:cs="Times New Roman"/>
          <w:sz w:val="26"/>
          <w:szCs w:val="24"/>
        </w:rPr>
        <w:t>2023</w:t>
      </w:r>
      <w:r w:rsidR="00F34151" w:rsidRPr="005A0CB8">
        <w:rPr>
          <w:rFonts w:ascii="Times New Roman" w:hAnsi="Times New Roman" w:cs="Times New Roman"/>
          <w:sz w:val="26"/>
          <w:szCs w:val="24"/>
        </w:rPr>
        <w:t xml:space="preserve"> №19-6220-1307-П</w:t>
      </w:r>
      <w:r w:rsidRPr="005A0CB8">
        <w:rPr>
          <w:rFonts w:ascii="Times New Roman" w:hAnsi="Times New Roman" w:cs="Times New Roman"/>
          <w:sz w:val="26"/>
          <w:szCs w:val="24"/>
        </w:rPr>
        <w:t xml:space="preserve">, Совет народных депутатов </w:t>
      </w:r>
      <w:r w:rsidR="00F34151" w:rsidRPr="005A0CB8">
        <w:rPr>
          <w:rFonts w:ascii="Times New Roman" w:hAnsi="Times New Roman" w:cs="Times New Roman"/>
          <w:sz w:val="26"/>
          <w:szCs w:val="24"/>
        </w:rPr>
        <w:t>Семейского сельского</w:t>
      </w:r>
      <w:r w:rsidRPr="005A0CB8">
        <w:rPr>
          <w:rFonts w:ascii="Times New Roman" w:hAnsi="Times New Roman" w:cs="Times New Roman"/>
          <w:sz w:val="26"/>
          <w:szCs w:val="24"/>
        </w:rPr>
        <w:t xml:space="preserve"> поселения Подгоренского муниципального района Воронежской области </w:t>
      </w:r>
    </w:p>
    <w:p w:rsidR="00F34151" w:rsidRPr="005A0CB8" w:rsidRDefault="00F34151" w:rsidP="00F341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A0CB8">
        <w:rPr>
          <w:rFonts w:ascii="Times New Roman" w:hAnsi="Times New Roman" w:cs="Times New Roman"/>
          <w:b/>
          <w:sz w:val="26"/>
          <w:szCs w:val="24"/>
        </w:rPr>
        <w:t>РЕШИЛ:</w:t>
      </w:r>
    </w:p>
    <w:p w:rsidR="00F34151" w:rsidRPr="005A0CB8" w:rsidRDefault="00242F95" w:rsidP="005A0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lastRenderedPageBreak/>
        <w:t>1.</w:t>
      </w:r>
      <w:r w:rsidR="00C44FF9" w:rsidRPr="005A0CB8">
        <w:rPr>
          <w:rFonts w:ascii="Times New Roman" w:hAnsi="Times New Roman" w:cs="Times New Roman"/>
          <w:sz w:val="26"/>
          <w:szCs w:val="24"/>
        </w:rPr>
        <w:t xml:space="preserve">Внести в решение </w:t>
      </w:r>
      <w:proofErr w:type="gramStart"/>
      <w:r w:rsidR="00C44FF9" w:rsidRPr="005A0CB8">
        <w:rPr>
          <w:rFonts w:ascii="Times New Roman" w:hAnsi="Times New Roman" w:cs="Times New Roman"/>
          <w:sz w:val="26"/>
          <w:szCs w:val="24"/>
        </w:rPr>
        <w:t>Совета народных депутатов Подгоренского городского поселения Подгоренского муниципального района Воронежской области</w:t>
      </w:r>
      <w:proofErr w:type="gramEnd"/>
      <w:r w:rsidR="00C44FF9" w:rsidRPr="005A0CB8">
        <w:rPr>
          <w:rFonts w:ascii="Times New Roman" w:hAnsi="Times New Roman" w:cs="Times New Roman"/>
          <w:sz w:val="26"/>
          <w:szCs w:val="24"/>
        </w:rPr>
        <w:t xml:space="preserve"> от </w:t>
      </w:r>
      <w:r w:rsidR="00F34151" w:rsidRPr="005A0CB8">
        <w:rPr>
          <w:rFonts w:ascii="Times New Roman" w:hAnsi="Times New Roman" w:cs="Times New Roman"/>
          <w:sz w:val="26"/>
          <w:szCs w:val="24"/>
        </w:rPr>
        <w:t>2</w:t>
      </w:r>
      <w:r w:rsidR="00235895" w:rsidRPr="005A0CB8">
        <w:rPr>
          <w:rFonts w:ascii="Times New Roman" w:hAnsi="Times New Roman" w:cs="Times New Roman"/>
          <w:sz w:val="26"/>
          <w:szCs w:val="24"/>
        </w:rPr>
        <w:t>1.10.2022</w:t>
      </w:r>
      <w:r w:rsidR="00C44FF9" w:rsidRPr="005A0CB8">
        <w:rPr>
          <w:rFonts w:ascii="Times New Roman" w:hAnsi="Times New Roman" w:cs="Times New Roman"/>
          <w:sz w:val="26"/>
          <w:szCs w:val="24"/>
        </w:rPr>
        <w:t xml:space="preserve"> №</w:t>
      </w:r>
      <w:r w:rsidR="00F34151" w:rsidRPr="005A0CB8">
        <w:rPr>
          <w:rFonts w:ascii="Times New Roman" w:hAnsi="Times New Roman" w:cs="Times New Roman"/>
          <w:sz w:val="26"/>
          <w:szCs w:val="24"/>
        </w:rPr>
        <w:t>84</w:t>
      </w:r>
      <w:r w:rsidR="00C44FF9" w:rsidRPr="005A0CB8">
        <w:rPr>
          <w:rFonts w:ascii="Times New Roman" w:hAnsi="Times New Roman" w:cs="Times New Roman"/>
          <w:sz w:val="26"/>
          <w:szCs w:val="24"/>
        </w:rPr>
        <w:t xml:space="preserve"> «</w:t>
      </w:r>
      <w:r w:rsidR="00F34151" w:rsidRPr="005A0CB8">
        <w:rPr>
          <w:rFonts w:ascii="Times New Roman" w:hAnsi="Times New Roman" w:cs="Times New Roman"/>
          <w:sz w:val="26"/>
          <w:szCs w:val="24"/>
        </w:rPr>
        <w:t>Об утверждении Правил благоустройства Семейского сельского поселения Подгоренского муниципального района Воронежской области</w:t>
      </w:r>
      <w:r w:rsidR="00F34151" w:rsidRPr="005A0CB8">
        <w:rPr>
          <w:rFonts w:ascii="Times New Roman" w:hAnsi="Times New Roman" w:cs="Times New Roman"/>
          <w:sz w:val="26"/>
          <w:szCs w:val="24"/>
        </w:rPr>
        <w:t xml:space="preserve"> </w:t>
      </w:r>
      <w:r w:rsidR="00C44FF9" w:rsidRPr="005A0CB8">
        <w:rPr>
          <w:rFonts w:ascii="Times New Roman" w:hAnsi="Times New Roman" w:cs="Times New Roman"/>
          <w:sz w:val="26"/>
          <w:szCs w:val="24"/>
        </w:rPr>
        <w:t xml:space="preserve">(далее – Решение) следующие </w:t>
      </w:r>
      <w:r w:rsidR="003073CC" w:rsidRPr="005A0CB8">
        <w:rPr>
          <w:rFonts w:ascii="Times New Roman" w:hAnsi="Times New Roman" w:cs="Times New Roman"/>
          <w:sz w:val="26"/>
          <w:szCs w:val="24"/>
        </w:rPr>
        <w:t xml:space="preserve">изменения и </w:t>
      </w:r>
      <w:r w:rsidR="00C44FF9" w:rsidRPr="005A0CB8">
        <w:rPr>
          <w:rFonts w:ascii="Times New Roman" w:hAnsi="Times New Roman" w:cs="Times New Roman"/>
          <w:sz w:val="26"/>
          <w:szCs w:val="24"/>
        </w:rPr>
        <w:t>дополнения:</w:t>
      </w:r>
    </w:p>
    <w:p w:rsidR="000A417F" w:rsidRPr="005A0CB8" w:rsidRDefault="00242F95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1.1.</w:t>
      </w:r>
      <w:r w:rsidRPr="005A0C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A81993" w:rsidRPr="005A0CB8">
        <w:rPr>
          <w:rFonts w:ascii="Times New Roman" w:hAnsi="Times New Roman" w:cs="Times New Roman"/>
          <w:sz w:val="26"/>
          <w:szCs w:val="24"/>
        </w:rPr>
        <w:t>П</w:t>
      </w:r>
      <w:r w:rsidRPr="005A0CB8">
        <w:rPr>
          <w:rFonts w:ascii="Times New Roman" w:hAnsi="Times New Roman" w:cs="Times New Roman"/>
          <w:sz w:val="26"/>
          <w:szCs w:val="24"/>
        </w:rPr>
        <w:t xml:space="preserve">реамбулу Решения после слов </w:t>
      </w:r>
      <w:r w:rsidRPr="005A0CB8">
        <w:rPr>
          <w:rFonts w:ascii="Times New Roman" w:hAnsi="Times New Roman" w:cs="Times New Roman"/>
          <w:bCs/>
          <w:sz w:val="26"/>
          <w:szCs w:val="24"/>
        </w:rPr>
        <w:t xml:space="preserve">«Уставом </w:t>
      </w:r>
      <w:r w:rsidR="00F34151" w:rsidRPr="005A0CB8">
        <w:rPr>
          <w:rFonts w:ascii="Times New Roman" w:hAnsi="Times New Roman" w:cs="Times New Roman"/>
          <w:bCs/>
          <w:sz w:val="26"/>
          <w:szCs w:val="24"/>
        </w:rPr>
        <w:t>Семейского сельского</w:t>
      </w:r>
      <w:r w:rsidRPr="005A0CB8">
        <w:rPr>
          <w:rFonts w:ascii="Times New Roman" w:hAnsi="Times New Roman" w:cs="Times New Roman"/>
          <w:bCs/>
          <w:sz w:val="26"/>
          <w:szCs w:val="24"/>
        </w:rPr>
        <w:t xml:space="preserve"> поселения</w:t>
      </w:r>
      <w:proofErr w:type="gramStart"/>
      <w:r w:rsidRPr="005A0CB8">
        <w:rPr>
          <w:rFonts w:ascii="Times New Roman" w:hAnsi="Times New Roman" w:cs="Times New Roman"/>
          <w:bCs/>
          <w:sz w:val="26"/>
          <w:szCs w:val="24"/>
        </w:rPr>
        <w:t>,»</w:t>
      </w:r>
      <w:proofErr w:type="gramEnd"/>
      <w:r w:rsidRPr="005A0CB8">
        <w:rPr>
          <w:rFonts w:ascii="Times New Roman" w:hAnsi="Times New Roman" w:cs="Times New Roman"/>
          <w:bCs/>
          <w:sz w:val="26"/>
          <w:szCs w:val="24"/>
        </w:rPr>
        <w:t xml:space="preserve"> дополнить словами «</w:t>
      </w:r>
      <w:r w:rsidR="000A417F" w:rsidRPr="005A0CB8">
        <w:rPr>
          <w:rFonts w:ascii="Times New Roman" w:hAnsi="Times New Roman" w:cs="Times New Roman"/>
          <w:bCs/>
          <w:sz w:val="26"/>
          <w:szCs w:val="24"/>
        </w:rPr>
        <w:t>по результатам принятого решения по итогам публичных слушаний по обсуждению проекта р</w:t>
      </w:r>
      <w:r w:rsidR="00F34151" w:rsidRPr="005A0CB8">
        <w:rPr>
          <w:rFonts w:ascii="Times New Roman" w:hAnsi="Times New Roman" w:cs="Times New Roman"/>
          <w:bCs/>
          <w:sz w:val="26"/>
          <w:szCs w:val="24"/>
        </w:rPr>
        <w:t>ешения «Об утверждении проекта П</w:t>
      </w:r>
      <w:r w:rsidR="000A417F" w:rsidRPr="005A0CB8">
        <w:rPr>
          <w:rFonts w:ascii="Times New Roman" w:hAnsi="Times New Roman" w:cs="Times New Roman"/>
          <w:bCs/>
          <w:sz w:val="26"/>
          <w:szCs w:val="24"/>
        </w:rPr>
        <w:t xml:space="preserve">равил благоустройства </w:t>
      </w:r>
      <w:r w:rsidR="00F34151" w:rsidRPr="005A0CB8">
        <w:rPr>
          <w:rFonts w:ascii="Times New Roman" w:hAnsi="Times New Roman" w:cs="Times New Roman"/>
          <w:bCs/>
          <w:sz w:val="26"/>
          <w:szCs w:val="24"/>
        </w:rPr>
        <w:t>Семейского</w:t>
      </w:r>
      <w:r w:rsidR="009E5756" w:rsidRPr="005A0CB8">
        <w:rPr>
          <w:rFonts w:ascii="Times New Roman" w:hAnsi="Times New Roman" w:cs="Times New Roman"/>
          <w:bCs/>
          <w:sz w:val="26"/>
          <w:szCs w:val="24"/>
        </w:rPr>
        <w:t xml:space="preserve"> сельского</w:t>
      </w:r>
      <w:r w:rsidR="000A417F" w:rsidRPr="005A0CB8">
        <w:rPr>
          <w:rFonts w:ascii="Times New Roman" w:hAnsi="Times New Roman" w:cs="Times New Roman"/>
          <w:bCs/>
          <w:sz w:val="26"/>
          <w:szCs w:val="24"/>
        </w:rPr>
        <w:t xml:space="preserve"> поселения Подгоренского муниципального района Воронежской области» от </w:t>
      </w:r>
      <w:r w:rsidR="00F34151" w:rsidRPr="005A0CB8">
        <w:rPr>
          <w:rFonts w:ascii="Times New Roman" w:hAnsi="Times New Roman" w:cs="Times New Roman"/>
          <w:bCs/>
          <w:sz w:val="26"/>
          <w:szCs w:val="24"/>
        </w:rPr>
        <w:t>07.10.2022</w:t>
      </w:r>
      <w:r w:rsidR="000A417F" w:rsidRPr="005A0CB8">
        <w:rPr>
          <w:rFonts w:ascii="Times New Roman" w:hAnsi="Times New Roman" w:cs="Times New Roman"/>
          <w:bCs/>
          <w:sz w:val="26"/>
          <w:szCs w:val="24"/>
        </w:rPr>
        <w:t xml:space="preserve"> г.,».</w:t>
      </w:r>
    </w:p>
    <w:p w:rsidR="0057493F" w:rsidRPr="005A0CB8" w:rsidRDefault="0057493F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5A0CB8">
        <w:rPr>
          <w:rFonts w:ascii="Times New Roman" w:hAnsi="Times New Roman" w:cs="Times New Roman"/>
          <w:bCs/>
          <w:sz w:val="26"/>
          <w:szCs w:val="24"/>
        </w:rPr>
        <w:t xml:space="preserve">1.2. </w:t>
      </w:r>
      <w:r w:rsidR="000333CF" w:rsidRPr="005A0CB8">
        <w:rPr>
          <w:rFonts w:ascii="Times New Roman" w:hAnsi="Times New Roman" w:cs="Times New Roman"/>
          <w:bCs/>
          <w:sz w:val="26"/>
          <w:szCs w:val="24"/>
        </w:rPr>
        <w:t>Пункт 3 Решения изложить в следующей редакции:</w:t>
      </w:r>
    </w:p>
    <w:p w:rsidR="000333CF" w:rsidRPr="005A0CB8" w:rsidRDefault="000333CF" w:rsidP="000333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5A0CB8">
        <w:rPr>
          <w:rFonts w:ascii="Times New Roman" w:hAnsi="Times New Roman" w:cs="Times New Roman"/>
          <w:bCs/>
          <w:sz w:val="26"/>
          <w:szCs w:val="24"/>
        </w:rPr>
        <w:t xml:space="preserve">«3. Опубликовать настоящее решения в печатном средстве массовой информации органов местного самоуправления </w:t>
      </w:r>
      <w:r w:rsidR="00F34151" w:rsidRPr="005A0CB8">
        <w:rPr>
          <w:rFonts w:ascii="Times New Roman" w:hAnsi="Times New Roman" w:cs="Times New Roman"/>
          <w:bCs/>
          <w:sz w:val="26"/>
          <w:szCs w:val="24"/>
        </w:rPr>
        <w:t>Семейского</w:t>
      </w:r>
      <w:r w:rsidR="00FE0B2D" w:rsidRPr="005A0CB8">
        <w:rPr>
          <w:rFonts w:ascii="Times New Roman" w:hAnsi="Times New Roman" w:cs="Times New Roman"/>
          <w:bCs/>
          <w:sz w:val="26"/>
          <w:szCs w:val="24"/>
        </w:rPr>
        <w:t xml:space="preserve"> сельского</w:t>
      </w:r>
      <w:r w:rsidRPr="005A0CB8">
        <w:rPr>
          <w:rFonts w:ascii="Times New Roman" w:hAnsi="Times New Roman" w:cs="Times New Roman"/>
          <w:bCs/>
          <w:sz w:val="26"/>
          <w:szCs w:val="24"/>
        </w:rPr>
        <w:t xml:space="preserve"> поселения Подгоренского муниципального района Воронежской области «Вестник </w:t>
      </w:r>
      <w:r w:rsidR="00F34151" w:rsidRPr="005A0CB8">
        <w:rPr>
          <w:rFonts w:ascii="Times New Roman" w:hAnsi="Times New Roman" w:cs="Times New Roman"/>
          <w:bCs/>
          <w:sz w:val="26"/>
          <w:szCs w:val="24"/>
        </w:rPr>
        <w:t>Семейского</w:t>
      </w:r>
      <w:r w:rsidR="00FE0B2D" w:rsidRPr="005A0CB8">
        <w:rPr>
          <w:rFonts w:ascii="Times New Roman" w:hAnsi="Times New Roman" w:cs="Times New Roman"/>
          <w:bCs/>
          <w:sz w:val="26"/>
          <w:szCs w:val="24"/>
        </w:rPr>
        <w:t xml:space="preserve"> сельского</w:t>
      </w:r>
      <w:r w:rsidRPr="005A0CB8">
        <w:rPr>
          <w:rFonts w:ascii="Times New Roman" w:hAnsi="Times New Roman" w:cs="Times New Roman"/>
          <w:bCs/>
          <w:sz w:val="26"/>
          <w:szCs w:val="24"/>
        </w:rPr>
        <w:t xml:space="preserve"> поселения», разместить на сайте </w:t>
      </w:r>
      <w:r w:rsidR="00F34151" w:rsidRPr="005A0CB8">
        <w:rPr>
          <w:rFonts w:ascii="Times New Roman" w:hAnsi="Times New Roman" w:cs="Times New Roman"/>
          <w:bCs/>
          <w:sz w:val="26"/>
          <w:szCs w:val="24"/>
        </w:rPr>
        <w:t>Семейского</w:t>
      </w:r>
      <w:r w:rsidR="00FE0B2D" w:rsidRPr="005A0CB8">
        <w:rPr>
          <w:rFonts w:ascii="Times New Roman" w:hAnsi="Times New Roman" w:cs="Times New Roman"/>
          <w:bCs/>
          <w:sz w:val="26"/>
          <w:szCs w:val="24"/>
        </w:rPr>
        <w:t xml:space="preserve"> сельского</w:t>
      </w:r>
      <w:r w:rsidRPr="005A0CB8">
        <w:rPr>
          <w:rFonts w:ascii="Times New Roman" w:hAnsi="Times New Roman" w:cs="Times New Roman"/>
          <w:bCs/>
          <w:sz w:val="26"/>
          <w:szCs w:val="24"/>
        </w:rPr>
        <w:t xml:space="preserve"> поселения Подгоренского муниципального района Воронежской области в информационно-телекоммуникационной сети «Интернет»</w:t>
      </w:r>
      <w:r w:rsidR="003073CC" w:rsidRPr="005A0CB8">
        <w:rPr>
          <w:rFonts w:ascii="Times New Roman" w:hAnsi="Times New Roman" w:cs="Times New Roman"/>
          <w:bCs/>
          <w:sz w:val="26"/>
          <w:szCs w:val="24"/>
        </w:rPr>
        <w:t xml:space="preserve"> и в </w:t>
      </w:r>
      <w:r w:rsidRPr="005A0CB8">
        <w:rPr>
          <w:rFonts w:ascii="Times New Roman" w:hAnsi="Times New Roman" w:cs="Times New Roman"/>
          <w:bCs/>
          <w:sz w:val="26"/>
          <w:szCs w:val="24"/>
        </w:rPr>
        <w:t>государственной информационной системе обеспечения градостроительной деятельности Воронежской области</w:t>
      </w:r>
      <w:proofErr w:type="gramStart"/>
      <w:r w:rsidRPr="005A0CB8">
        <w:rPr>
          <w:rFonts w:ascii="Times New Roman" w:hAnsi="Times New Roman" w:cs="Times New Roman"/>
          <w:bCs/>
          <w:sz w:val="26"/>
          <w:szCs w:val="24"/>
        </w:rPr>
        <w:t>.».</w:t>
      </w:r>
      <w:proofErr w:type="gramEnd"/>
    </w:p>
    <w:p w:rsidR="00354B17" w:rsidRPr="005A0CB8" w:rsidRDefault="000A417F" w:rsidP="0030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bCs/>
          <w:sz w:val="26"/>
          <w:szCs w:val="24"/>
        </w:rPr>
        <w:t xml:space="preserve">2. </w:t>
      </w:r>
      <w:r w:rsidR="00AF1AE5" w:rsidRPr="005A0CB8">
        <w:rPr>
          <w:rFonts w:ascii="Times New Roman" w:hAnsi="Times New Roman" w:cs="Times New Roman"/>
          <w:sz w:val="26"/>
          <w:szCs w:val="24"/>
        </w:rPr>
        <w:t xml:space="preserve">Внести в </w:t>
      </w:r>
      <w:r w:rsidR="00514D63" w:rsidRPr="005A0CB8">
        <w:rPr>
          <w:rFonts w:ascii="Times New Roman" w:hAnsi="Times New Roman" w:cs="Times New Roman"/>
          <w:sz w:val="26"/>
          <w:szCs w:val="24"/>
        </w:rPr>
        <w:t>Пр</w:t>
      </w:r>
      <w:r w:rsidR="00C44FF9" w:rsidRPr="005A0CB8">
        <w:rPr>
          <w:rFonts w:ascii="Times New Roman" w:hAnsi="Times New Roman" w:cs="Times New Roman"/>
          <w:sz w:val="26"/>
          <w:szCs w:val="24"/>
        </w:rPr>
        <w:t>а</w:t>
      </w:r>
      <w:r w:rsidR="00514D63" w:rsidRPr="005A0CB8">
        <w:rPr>
          <w:rFonts w:ascii="Times New Roman" w:hAnsi="Times New Roman" w:cs="Times New Roman"/>
          <w:sz w:val="26"/>
          <w:szCs w:val="24"/>
        </w:rPr>
        <w:t xml:space="preserve">вила </w:t>
      </w:r>
      <w:proofErr w:type="spellStart"/>
      <w:r w:rsidR="00514D63" w:rsidRPr="005A0CB8">
        <w:rPr>
          <w:rFonts w:ascii="Times New Roman" w:hAnsi="Times New Roman" w:cs="Times New Roman"/>
          <w:sz w:val="26"/>
          <w:szCs w:val="24"/>
        </w:rPr>
        <w:t>благоустройста</w:t>
      </w:r>
      <w:proofErr w:type="spellEnd"/>
      <w:r w:rsidR="00514D63" w:rsidRPr="005A0CB8">
        <w:rPr>
          <w:rFonts w:ascii="Times New Roman" w:hAnsi="Times New Roman" w:cs="Times New Roman"/>
          <w:sz w:val="26"/>
          <w:szCs w:val="24"/>
        </w:rPr>
        <w:t xml:space="preserve"> </w:t>
      </w:r>
      <w:r w:rsidR="00F34151" w:rsidRPr="005A0CB8">
        <w:rPr>
          <w:rFonts w:ascii="Times New Roman" w:hAnsi="Times New Roman" w:cs="Times New Roman"/>
          <w:sz w:val="26"/>
          <w:szCs w:val="24"/>
        </w:rPr>
        <w:t>Семейского</w:t>
      </w:r>
      <w:r w:rsidR="00BC7CCA" w:rsidRPr="005A0CB8">
        <w:rPr>
          <w:rFonts w:ascii="Times New Roman" w:hAnsi="Times New Roman" w:cs="Times New Roman"/>
          <w:sz w:val="26"/>
          <w:szCs w:val="24"/>
        </w:rPr>
        <w:t xml:space="preserve"> сельского</w:t>
      </w:r>
      <w:r w:rsidR="00514D63" w:rsidRPr="005A0CB8">
        <w:rPr>
          <w:rFonts w:ascii="Times New Roman" w:hAnsi="Times New Roman" w:cs="Times New Roman"/>
          <w:sz w:val="26"/>
          <w:szCs w:val="24"/>
        </w:rPr>
        <w:t xml:space="preserve"> поселения Подгоренского муниципального района Воронежской области (далее – Правила</w:t>
      </w:r>
      <w:r w:rsidR="00AF1AE5" w:rsidRPr="005A0CB8">
        <w:rPr>
          <w:rFonts w:ascii="Times New Roman" w:hAnsi="Times New Roman" w:cs="Times New Roman"/>
          <w:sz w:val="26"/>
          <w:szCs w:val="24"/>
        </w:rPr>
        <w:t>) следующие изменения и дополнения:</w:t>
      </w:r>
    </w:p>
    <w:p w:rsidR="009A3351" w:rsidRPr="005A0CB8" w:rsidRDefault="009B5435" w:rsidP="009B5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2.1. Пункт 1.6. Правил</w:t>
      </w:r>
      <w:r w:rsidR="00B36B70" w:rsidRPr="005A0CB8">
        <w:rPr>
          <w:rFonts w:ascii="Times New Roman" w:hAnsi="Times New Roman" w:cs="Times New Roman"/>
          <w:sz w:val="26"/>
          <w:szCs w:val="24"/>
        </w:rPr>
        <w:t xml:space="preserve"> </w:t>
      </w:r>
      <w:r w:rsidRPr="005A0CB8">
        <w:rPr>
          <w:rFonts w:ascii="Times New Roman" w:hAnsi="Times New Roman" w:cs="Times New Roman"/>
          <w:sz w:val="26"/>
          <w:szCs w:val="24"/>
        </w:rPr>
        <w:t>дополнить подпунктом ж) следующего содержания: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«ж) региональные центры компетенций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2.2. Пункт 1.15. Правил</w:t>
      </w:r>
      <w:r w:rsidR="00B36B70" w:rsidRPr="005A0CB8">
        <w:rPr>
          <w:rFonts w:ascii="Times New Roman" w:hAnsi="Times New Roman" w:cs="Times New Roman"/>
          <w:sz w:val="26"/>
          <w:szCs w:val="24"/>
        </w:rPr>
        <w:t xml:space="preserve"> </w:t>
      </w:r>
      <w:r w:rsidRPr="005A0CB8">
        <w:rPr>
          <w:rFonts w:ascii="Times New Roman" w:hAnsi="Times New Roman" w:cs="Times New Roman"/>
          <w:sz w:val="26"/>
          <w:szCs w:val="24"/>
        </w:rPr>
        <w:t>изложить в следующей редакции: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«1.15. В паспорте объекта благоустройства рекомендуется отобразить следующую информацию: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- наименование (вид) объекта благоустройства;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- адрес объекта благоустройства;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- площадь объекта благоустройства, в том числе площадь механизированной и ручной уборки;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- ситуационный план;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lastRenderedPageBreak/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- информация о наличии зон с особыми условиями использования территории;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- информация 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>о</w:t>
      </w:r>
      <w:proofErr w:type="gramEnd"/>
      <w:r w:rsidRPr="005A0CB8">
        <w:rPr>
          <w:rFonts w:ascii="Times New Roman" w:hAnsi="Times New Roman" w:cs="Times New Roman"/>
          <w:sz w:val="26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- информация о лице, ответственном за содержание объекта благоустройства;</w:t>
      </w:r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- иная информация, характеризующая объект благоустройства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0305DA" w:rsidRPr="005A0CB8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2.3. Пункт 2.1.1. Правил</w:t>
      </w:r>
      <w:r w:rsidR="00B36B70" w:rsidRPr="005A0CB8">
        <w:rPr>
          <w:rFonts w:ascii="Times New Roman" w:hAnsi="Times New Roman" w:cs="Times New Roman"/>
          <w:sz w:val="26"/>
          <w:szCs w:val="24"/>
        </w:rPr>
        <w:t xml:space="preserve"> </w:t>
      </w:r>
      <w:r w:rsidRPr="005A0CB8">
        <w:rPr>
          <w:rFonts w:ascii="Times New Roman" w:hAnsi="Times New Roman" w:cs="Times New Roman"/>
          <w:sz w:val="26"/>
          <w:szCs w:val="24"/>
        </w:rPr>
        <w:t>изложить в следующей редакции</w:t>
      </w:r>
      <w:r w:rsidR="00A81993" w:rsidRPr="005A0CB8">
        <w:rPr>
          <w:rFonts w:ascii="Times New Roman" w:hAnsi="Times New Roman" w:cs="Times New Roman"/>
          <w:sz w:val="26"/>
          <w:szCs w:val="24"/>
        </w:rPr>
        <w:t>:</w:t>
      </w:r>
    </w:p>
    <w:p w:rsidR="00A81993" w:rsidRPr="005A0CB8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«2.1.1. 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5A0CB8" w:rsidRPr="005A0CB8">
        <w:rPr>
          <w:rFonts w:ascii="Times New Roman" w:hAnsi="Times New Roman" w:cs="Times New Roman"/>
          <w:sz w:val="26"/>
          <w:szCs w:val="24"/>
        </w:rPr>
        <w:t>Семейского</w:t>
      </w:r>
      <w:r w:rsidR="005452DB" w:rsidRPr="005A0CB8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Pr="005A0CB8">
        <w:rPr>
          <w:rFonts w:ascii="Times New Roman" w:hAnsi="Times New Roman" w:cs="Times New Roman"/>
          <w:sz w:val="26"/>
          <w:szCs w:val="24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5A0CB8" w:rsidRPr="005A0CB8">
        <w:rPr>
          <w:rFonts w:ascii="Times New Roman" w:hAnsi="Times New Roman" w:cs="Times New Roman"/>
          <w:sz w:val="26"/>
          <w:szCs w:val="24"/>
        </w:rPr>
        <w:t>Семейского</w:t>
      </w:r>
      <w:r w:rsidR="005452DB" w:rsidRPr="005A0CB8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  <w:r w:rsidRPr="005A0CB8">
        <w:rPr>
          <w:rFonts w:ascii="Times New Roman" w:hAnsi="Times New Roman" w:cs="Times New Roman"/>
          <w:sz w:val="26"/>
          <w:szCs w:val="24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A81993" w:rsidRPr="005A0CB8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2.4. Пункт 2.1.3. Правил</w:t>
      </w:r>
      <w:r w:rsidR="00B36B70" w:rsidRPr="005A0CB8">
        <w:rPr>
          <w:rFonts w:ascii="Times New Roman" w:hAnsi="Times New Roman" w:cs="Times New Roman"/>
          <w:sz w:val="26"/>
          <w:szCs w:val="24"/>
        </w:rPr>
        <w:t xml:space="preserve"> </w:t>
      </w:r>
      <w:r w:rsidRPr="005A0CB8">
        <w:rPr>
          <w:rFonts w:ascii="Times New Roman" w:hAnsi="Times New Roman" w:cs="Times New Roman"/>
          <w:sz w:val="26"/>
          <w:szCs w:val="24"/>
        </w:rPr>
        <w:t>изложить в следующей редакции:</w:t>
      </w:r>
    </w:p>
    <w:p w:rsidR="00A81993" w:rsidRPr="005A0CB8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«2.1.3. </w:t>
      </w:r>
      <w:proofErr w:type="gramStart"/>
      <w:r w:rsidR="00B36B70" w:rsidRPr="005A0CB8">
        <w:rPr>
          <w:rFonts w:ascii="Times New Roman" w:hAnsi="Times New Roman" w:cs="Times New Roman"/>
          <w:sz w:val="26"/>
          <w:szCs w:val="24"/>
        </w:rPr>
        <w:t>К</w:t>
      </w:r>
      <w:r w:rsidRPr="005A0CB8">
        <w:rPr>
          <w:rFonts w:ascii="Times New Roman" w:hAnsi="Times New Roman" w:cs="Times New Roman"/>
          <w:sz w:val="26"/>
          <w:szCs w:val="24"/>
        </w:rPr>
        <w:t>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B36B70" w:rsidRPr="005A0CB8" w:rsidRDefault="00B36B70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2.5. Пункт 2.1.19. Правил изложить в следующей редакции:</w:t>
      </w:r>
    </w:p>
    <w:p w:rsidR="00B36B70" w:rsidRPr="005A0CB8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«2.1.19. 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</w:t>
      </w:r>
      <w:r w:rsidRPr="005A0CB8">
        <w:rPr>
          <w:rFonts w:ascii="Times New Roman" w:hAnsi="Times New Roman" w:cs="Times New Roman"/>
          <w:sz w:val="26"/>
          <w:szCs w:val="24"/>
        </w:rPr>
        <w:lastRenderedPageBreak/>
        <w:t>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B36B70" w:rsidRPr="005A0CB8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2.6.</w:t>
      </w:r>
      <w:r w:rsidR="00455B69" w:rsidRPr="005A0CB8">
        <w:rPr>
          <w:rFonts w:ascii="Times New Roman" w:hAnsi="Times New Roman" w:cs="Times New Roman"/>
          <w:sz w:val="26"/>
          <w:szCs w:val="24"/>
        </w:rPr>
        <w:t xml:space="preserve"> В пункте</w:t>
      </w:r>
      <w:r w:rsidR="00A3679F" w:rsidRPr="005A0CB8">
        <w:rPr>
          <w:rFonts w:ascii="Times New Roman" w:hAnsi="Times New Roman" w:cs="Times New Roman"/>
          <w:sz w:val="26"/>
          <w:szCs w:val="24"/>
        </w:rPr>
        <w:t xml:space="preserve"> 4.1.1. Правил</w:t>
      </w:r>
      <w:r w:rsidR="00455B69" w:rsidRPr="005A0CB8">
        <w:rPr>
          <w:rFonts w:ascii="Times New Roman" w:hAnsi="Times New Roman" w:cs="Times New Roman"/>
          <w:sz w:val="26"/>
          <w:szCs w:val="24"/>
        </w:rPr>
        <w:t xml:space="preserve"> слова</w:t>
      </w:r>
      <w:r w:rsidR="00A3679F" w:rsidRPr="005A0CB8">
        <w:rPr>
          <w:rFonts w:ascii="Times New Roman" w:hAnsi="Times New Roman" w:cs="Times New Roman"/>
          <w:sz w:val="26"/>
          <w:szCs w:val="24"/>
        </w:rPr>
        <w:t xml:space="preserve"> «отведенных территорий» заменить словами «прилегающих территорий».</w:t>
      </w:r>
    </w:p>
    <w:p w:rsidR="003E48C5" w:rsidRPr="005A0CB8" w:rsidRDefault="003E48C5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2.7. Абзац 3 пункта 4.2.6. Правил признать утратившим силу.</w:t>
      </w:r>
    </w:p>
    <w:p w:rsidR="00B36B70" w:rsidRPr="005A0CB8" w:rsidRDefault="003E48C5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>2.8.</w:t>
      </w:r>
      <w:r w:rsidR="00C9262A" w:rsidRPr="005A0CB8">
        <w:rPr>
          <w:rFonts w:ascii="Times New Roman" w:hAnsi="Times New Roman" w:cs="Times New Roman"/>
          <w:sz w:val="26"/>
          <w:szCs w:val="24"/>
        </w:rPr>
        <w:t xml:space="preserve"> Пункт 4.6. Правил дополнить подпунктами 4.6.3, 4.6.4 следующего содержания:</w:t>
      </w:r>
    </w:p>
    <w:p w:rsidR="00C9262A" w:rsidRPr="005A0CB8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«4.6.3. 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5A0CB8">
        <w:rPr>
          <w:rFonts w:ascii="Times New Roman" w:hAnsi="Times New Roman" w:cs="Times New Roman"/>
          <w:sz w:val="26"/>
          <w:szCs w:val="24"/>
        </w:rPr>
        <w:t xml:space="preserve">, 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5A0CB8">
        <w:rPr>
          <w:rFonts w:ascii="Times New Roman" w:hAnsi="Times New Roman" w:cs="Times New Roman"/>
          <w:sz w:val="26"/>
          <w:szCs w:val="24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>.</w:t>
      </w:r>
      <w:r w:rsidR="00617031" w:rsidRPr="005A0CB8">
        <w:rPr>
          <w:rFonts w:ascii="Times New Roman" w:hAnsi="Times New Roman" w:cs="Times New Roman"/>
          <w:sz w:val="26"/>
          <w:szCs w:val="24"/>
        </w:rPr>
        <w:t>»;</w:t>
      </w:r>
      <w:proofErr w:type="gramEnd"/>
    </w:p>
    <w:p w:rsidR="00C9262A" w:rsidRPr="005A0CB8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«4.6.4. На территории </w:t>
      </w:r>
      <w:r w:rsidR="001D09DB" w:rsidRPr="005A0CB8">
        <w:rPr>
          <w:rFonts w:ascii="Times New Roman" w:hAnsi="Times New Roman" w:cs="Times New Roman"/>
          <w:sz w:val="26"/>
          <w:szCs w:val="24"/>
        </w:rPr>
        <w:t>сельского</w:t>
      </w:r>
      <w:r w:rsidRPr="005A0CB8">
        <w:rPr>
          <w:rFonts w:ascii="Times New Roman" w:hAnsi="Times New Roman" w:cs="Times New Roman"/>
          <w:sz w:val="26"/>
          <w:szCs w:val="24"/>
        </w:rPr>
        <w:t xml:space="preserve">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</w:t>
      </w:r>
      <w:r w:rsidRPr="005A0CB8">
        <w:rPr>
          <w:rFonts w:ascii="Times New Roman" w:hAnsi="Times New Roman" w:cs="Times New Roman"/>
          <w:sz w:val="26"/>
          <w:szCs w:val="24"/>
        </w:rPr>
        <w:lastRenderedPageBreak/>
        <w:t>помещений для организации мест накопления, а также информирование потребителей о расположении таких мест</w:t>
      </w:r>
      <w:proofErr w:type="gramStart"/>
      <w:r w:rsidRPr="005A0CB8">
        <w:rPr>
          <w:rFonts w:ascii="Times New Roman" w:hAnsi="Times New Roman" w:cs="Times New Roman"/>
          <w:sz w:val="26"/>
          <w:szCs w:val="24"/>
        </w:rPr>
        <w:t>.</w:t>
      </w:r>
      <w:r w:rsidR="00C847F3" w:rsidRPr="005A0CB8">
        <w:rPr>
          <w:rFonts w:ascii="Times New Roman" w:hAnsi="Times New Roman" w:cs="Times New Roman"/>
          <w:sz w:val="26"/>
          <w:szCs w:val="24"/>
        </w:rPr>
        <w:t>».</w:t>
      </w:r>
      <w:proofErr w:type="gramEnd"/>
    </w:p>
    <w:p w:rsidR="00CE3AA1" w:rsidRPr="005A0CB8" w:rsidRDefault="005353DF" w:rsidP="00014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0CB8">
        <w:rPr>
          <w:rFonts w:ascii="Times New Roman" w:hAnsi="Times New Roman" w:cs="Times New Roman"/>
          <w:sz w:val="26"/>
          <w:szCs w:val="24"/>
        </w:rPr>
        <w:t xml:space="preserve">2.9. </w:t>
      </w:r>
      <w:r w:rsidR="000144F4" w:rsidRPr="005A0CB8">
        <w:rPr>
          <w:rFonts w:ascii="Times New Roman" w:hAnsi="Times New Roman" w:cs="Times New Roman"/>
          <w:sz w:val="26"/>
          <w:szCs w:val="24"/>
        </w:rPr>
        <w:t>Пункт 6.12.5. Правил благоустройства цифры «5.12.4.» заменить цифрами «6.12.4.», в пункте 6.12.7. цифры «5.12.6.» заменить цифрами «6.12.6</w:t>
      </w:r>
    </w:p>
    <w:p w:rsidR="003F261F" w:rsidRPr="005A0CB8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3. Настоящее </w:t>
      </w:r>
      <w:r w:rsidR="00990A71"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решение</w:t>
      </w:r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вступает  в силу </w:t>
      </w:r>
      <w:proofErr w:type="gramStart"/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 даты</w:t>
      </w:r>
      <w:proofErr w:type="gramEnd"/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Переваленского</w:t>
      </w:r>
      <w:proofErr w:type="spellEnd"/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5A0CB8"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Семейского</w:t>
      </w:r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3F261F" w:rsidRPr="005A0CB8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4. </w:t>
      </w:r>
      <w:proofErr w:type="gramStart"/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Контроль за</w:t>
      </w:r>
      <w:proofErr w:type="gramEnd"/>
      <w:r w:rsidRPr="005A0CB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исполнением настоящего постановления оставляю   за собой.</w:t>
      </w:r>
    </w:p>
    <w:p w:rsidR="003073CC" w:rsidRPr="005A0CB8" w:rsidRDefault="003073CC" w:rsidP="002B6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E3AA1" w:rsidRPr="005A0CB8" w:rsidRDefault="00CE3AA1" w:rsidP="002B6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90A71" w:rsidRPr="005A0CB8" w:rsidRDefault="009A3351" w:rsidP="003F2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</w:t>
      </w:r>
      <w:r w:rsidR="005A0CB8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Семейского</w:t>
      </w:r>
    </w:p>
    <w:p w:rsidR="007A70FB" w:rsidRDefault="00990A71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</w:t>
      </w:r>
      <w:r w:rsidR="009A3351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поселения</w:t>
      </w:r>
      <w:proofErr w:type="spellEnd"/>
      <w:r w:rsidR="002B61F8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</w:t>
      </w:r>
      <w:r w:rsidR="009A3351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</w:t>
      </w:r>
      <w:r w:rsidR="00917854"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</w:t>
      </w:r>
      <w:r w:rsidR="005A0CB8" w:rsidRPr="005A0CB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</w:t>
      </w:r>
      <w:proofErr w:type="spellStart"/>
      <w:r w:rsidR="005A0CB8" w:rsidRPr="005A0CB8">
        <w:rPr>
          <w:rFonts w:ascii="Times New Roman" w:eastAsia="Times New Roman" w:hAnsi="Times New Roman" w:cs="Times New Roman"/>
          <w:sz w:val="26"/>
          <w:szCs w:val="24"/>
          <w:lang w:eastAsia="ru-RU"/>
        </w:rPr>
        <w:t>Ю.А.Шубин</w:t>
      </w:r>
      <w:proofErr w:type="spellEnd"/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E232A" w:rsidRDefault="004E232A" w:rsidP="004E232A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Приложение №2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4E232A" w:rsidRDefault="004E232A" w:rsidP="004E232A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к решению Совета народных депутатов </w:t>
      </w:r>
    </w:p>
    <w:p w:rsidR="004E232A" w:rsidRDefault="004E232A" w:rsidP="004E232A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Семейского сельского поселения </w:t>
      </w:r>
    </w:p>
    <w:p w:rsidR="004E232A" w:rsidRDefault="004E232A" w:rsidP="004E232A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№123 от 18.10.2023г.</w:t>
      </w:r>
    </w:p>
    <w:p w:rsidR="004E232A" w:rsidRDefault="004E232A" w:rsidP="004E232A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4E232A" w:rsidRPr="004E232A" w:rsidRDefault="004E232A" w:rsidP="004E232A">
      <w:pPr>
        <w:tabs>
          <w:tab w:val="left" w:pos="567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</w:pPr>
    </w:p>
    <w:p w:rsidR="004E232A" w:rsidRPr="004E232A" w:rsidRDefault="004E232A" w:rsidP="004E2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4E232A">
        <w:rPr>
          <w:rFonts w:ascii="Times New Roman" w:eastAsia="Calibri" w:hAnsi="Times New Roman" w:cs="Times New Roman"/>
          <w:b/>
          <w:sz w:val="26"/>
          <w:szCs w:val="24"/>
        </w:rPr>
        <w:t>ПОРЯДОК ОЗНАКОМЛЕНИЯ  НАСЕЛЕНИЯ</w:t>
      </w:r>
    </w:p>
    <w:p w:rsidR="004E232A" w:rsidRPr="004E232A" w:rsidRDefault="004E232A" w:rsidP="004E2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4E232A">
        <w:rPr>
          <w:rFonts w:ascii="Times New Roman" w:eastAsia="Calibri" w:hAnsi="Times New Roman" w:cs="Times New Roman"/>
          <w:b/>
          <w:sz w:val="26"/>
          <w:szCs w:val="24"/>
        </w:rPr>
        <w:t>СЕМЕЙСКОГО СЕЛЬСКОГО ПОСЕЛЕНИЯ</w:t>
      </w:r>
    </w:p>
    <w:p w:rsidR="004E232A" w:rsidRPr="004E232A" w:rsidRDefault="004E232A" w:rsidP="004E232A">
      <w:pPr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E232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 МАТЕРИАЛАМИ  ПУБЛИЧНЫХ СЛУШАНИЙ</w:t>
      </w:r>
    </w:p>
    <w:p w:rsidR="004E232A" w:rsidRPr="004E232A" w:rsidRDefault="004E232A" w:rsidP="004E2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E232A" w:rsidRPr="004E232A" w:rsidRDefault="004E232A" w:rsidP="004E232A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gramStart"/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>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адресу: с. Семейка, ул. Молодежная, 19  (тел. для информации 8-(47394)-57-1-34) в следующем порядке: заинтересованное лицо, желающее ознакомиться с материалами публичных слушаний, по проекту решения Совета народных депутатов Семейского сельского поселения «Об утверждении Правил благоустройства  Семейского сельского</w:t>
      </w:r>
      <w:proofErr w:type="gramEnd"/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поселения Подгоренского муниципального район Воронежской области»</w:t>
      </w:r>
      <w:r w:rsidRPr="004E232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обращается с письменным заявлением  свободной формы на имя главы Семейского  сельского поселения, в котором указывает своё имя, место жительства, род занятий.  К заявлению прилагается копия паспорта заявителя;</w:t>
      </w:r>
    </w:p>
    <w:p w:rsidR="004E232A" w:rsidRPr="004E232A" w:rsidRDefault="004E232A" w:rsidP="004E232A">
      <w:pPr>
        <w:ind w:left="-360" w:firstLine="7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>- письменное заявление заинтересованного лица, регистрируется в журнале входящей документации Совета народных депутатов Семейского сельского поселения. Копия заявления с отметкой о регистрации выдается заявителю;</w:t>
      </w:r>
    </w:p>
    <w:p w:rsidR="004E232A" w:rsidRPr="004E232A" w:rsidRDefault="004E232A" w:rsidP="004E232A">
      <w:pPr>
        <w:ind w:left="-360" w:firstLine="7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после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4E232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утверждения</w:t>
      </w:r>
      <w:r w:rsidRPr="004E232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правил благоустройства территории Семейского сельского поселения Подгоренского муниципального район Воронежской области»</w:t>
      </w:r>
      <w:r w:rsidRPr="004E232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- другие документы предоставляются заинтересованным лицам по их письменному заявлению.</w:t>
      </w:r>
    </w:p>
    <w:p w:rsidR="004E232A" w:rsidRPr="004E232A" w:rsidRDefault="004E232A" w:rsidP="004E232A">
      <w:pPr>
        <w:ind w:left="-360" w:firstLine="7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4E232A" w:rsidRPr="004E232A" w:rsidRDefault="004E232A" w:rsidP="004E232A">
      <w:pPr>
        <w:jc w:val="both"/>
        <w:rPr>
          <w:rFonts w:ascii="Calibri" w:eastAsia="Calibri" w:hAnsi="Calibri" w:cs="Times New Roman"/>
          <w:sz w:val="26"/>
        </w:rPr>
      </w:pPr>
      <w:r w:rsidRPr="004E23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Порча материалов публичных слушаний не допускается.</w:t>
      </w:r>
    </w:p>
    <w:p w:rsidR="004E232A" w:rsidRPr="004E232A" w:rsidRDefault="004E232A" w:rsidP="004E2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32A" w:rsidRPr="004E232A" w:rsidRDefault="004E232A" w:rsidP="004E2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32A" w:rsidRPr="005A0CB8" w:rsidRDefault="004E232A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A70FB" w:rsidRPr="0088060E" w:rsidRDefault="007A70FB" w:rsidP="003D4ECF">
      <w:p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7A70FB" w:rsidRPr="0088060E" w:rsidRDefault="007A70FB" w:rsidP="003D4ECF">
      <w:p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7A70FB" w:rsidRPr="0088060E" w:rsidRDefault="007A70FB" w:rsidP="003D4ECF">
      <w:p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3D4ECF" w:rsidRPr="00131BB0" w:rsidRDefault="003D4ECF" w:rsidP="003D4ECF">
      <w:pPr>
        <w:suppressAutoHyphens/>
        <w:snapToGrid w:val="0"/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58032A" w:rsidRDefault="0058032A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032A" w:rsidSect="00DC79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E7" w:rsidRDefault="009C50E7" w:rsidP="00131BB0">
      <w:pPr>
        <w:spacing w:after="0" w:line="240" w:lineRule="auto"/>
      </w:pPr>
      <w:r>
        <w:separator/>
      </w:r>
    </w:p>
  </w:endnote>
  <w:endnote w:type="continuationSeparator" w:id="0">
    <w:p w:rsidR="009C50E7" w:rsidRDefault="009C50E7" w:rsidP="0013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0" w:rsidRDefault="00131BB0">
    <w:pPr>
      <w:pStyle w:val="aa"/>
      <w:jc w:val="center"/>
    </w:pPr>
  </w:p>
  <w:p w:rsidR="00131BB0" w:rsidRDefault="00131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E7" w:rsidRDefault="009C50E7" w:rsidP="00131BB0">
      <w:pPr>
        <w:spacing w:after="0" w:line="240" w:lineRule="auto"/>
      </w:pPr>
      <w:r>
        <w:separator/>
      </w:r>
    </w:p>
  </w:footnote>
  <w:footnote w:type="continuationSeparator" w:id="0">
    <w:p w:rsidR="009C50E7" w:rsidRDefault="009C50E7" w:rsidP="0013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4EF"/>
    <w:multiLevelType w:val="multilevel"/>
    <w:tmpl w:val="0878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11A19"/>
    <w:multiLevelType w:val="multilevel"/>
    <w:tmpl w:val="D3CA64B2"/>
    <w:lvl w:ilvl="0">
      <w:start w:val="1"/>
      <w:numFmt w:val="decimal"/>
      <w:lvlText w:val="%1."/>
      <w:lvlJc w:val="left"/>
      <w:pPr>
        <w:ind w:left="1788" w:hanging="795"/>
      </w:pPr>
    </w:lvl>
    <w:lvl w:ilvl="1">
      <w:start w:val="1"/>
      <w:numFmt w:val="decimal"/>
      <w:isLgl/>
      <w:lvlText w:val="%1.%2."/>
      <w:lvlJc w:val="left"/>
      <w:pPr>
        <w:ind w:left="1048" w:hanging="48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3B2821F0"/>
    <w:multiLevelType w:val="multilevel"/>
    <w:tmpl w:val="E8F223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3272028"/>
    <w:multiLevelType w:val="hybridMultilevel"/>
    <w:tmpl w:val="30D25D7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6A6609BD"/>
    <w:multiLevelType w:val="multilevel"/>
    <w:tmpl w:val="76783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5"/>
    <w:rsid w:val="000144F4"/>
    <w:rsid w:val="000305DA"/>
    <w:rsid w:val="000333CF"/>
    <w:rsid w:val="0005177F"/>
    <w:rsid w:val="000A417F"/>
    <w:rsid w:val="00131BB0"/>
    <w:rsid w:val="00167F33"/>
    <w:rsid w:val="00187B68"/>
    <w:rsid w:val="001C2F7C"/>
    <w:rsid w:val="001D09DB"/>
    <w:rsid w:val="001D0E66"/>
    <w:rsid w:val="00235895"/>
    <w:rsid w:val="00242F95"/>
    <w:rsid w:val="00263A4E"/>
    <w:rsid w:val="0029198F"/>
    <w:rsid w:val="0029222D"/>
    <w:rsid w:val="002B2E40"/>
    <w:rsid w:val="002B61F8"/>
    <w:rsid w:val="003073CC"/>
    <w:rsid w:val="00352E4C"/>
    <w:rsid w:val="00354B17"/>
    <w:rsid w:val="003D4ECF"/>
    <w:rsid w:val="003E48C5"/>
    <w:rsid w:val="003F261F"/>
    <w:rsid w:val="00401097"/>
    <w:rsid w:val="0042683B"/>
    <w:rsid w:val="00455B69"/>
    <w:rsid w:val="00461150"/>
    <w:rsid w:val="004671F0"/>
    <w:rsid w:val="00495DBD"/>
    <w:rsid w:val="0049656E"/>
    <w:rsid w:val="004C0A9E"/>
    <w:rsid w:val="004D2B41"/>
    <w:rsid w:val="004D565F"/>
    <w:rsid w:val="004E232A"/>
    <w:rsid w:val="0050649B"/>
    <w:rsid w:val="00514D63"/>
    <w:rsid w:val="00520337"/>
    <w:rsid w:val="005353DF"/>
    <w:rsid w:val="00543380"/>
    <w:rsid w:val="005452DB"/>
    <w:rsid w:val="00547C21"/>
    <w:rsid w:val="00566D60"/>
    <w:rsid w:val="0057493F"/>
    <w:rsid w:val="0058032A"/>
    <w:rsid w:val="00582A1C"/>
    <w:rsid w:val="00587A00"/>
    <w:rsid w:val="005A0CB8"/>
    <w:rsid w:val="005A1EBB"/>
    <w:rsid w:val="005C3CE4"/>
    <w:rsid w:val="005E0745"/>
    <w:rsid w:val="00615947"/>
    <w:rsid w:val="00617031"/>
    <w:rsid w:val="00632C1E"/>
    <w:rsid w:val="00637106"/>
    <w:rsid w:val="006610FF"/>
    <w:rsid w:val="006708D1"/>
    <w:rsid w:val="006B3904"/>
    <w:rsid w:val="006F6BF6"/>
    <w:rsid w:val="007219F6"/>
    <w:rsid w:val="0072608B"/>
    <w:rsid w:val="0074328E"/>
    <w:rsid w:val="00755146"/>
    <w:rsid w:val="0076591D"/>
    <w:rsid w:val="007707C8"/>
    <w:rsid w:val="00785564"/>
    <w:rsid w:val="007A70FB"/>
    <w:rsid w:val="007E1A17"/>
    <w:rsid w:val="00823B2B"/>
    <w:rsid w:val="0088060E"/>
    <w:rsid w:val="008924F0"/>
    <w:rsid w:val="008A6BA3"/>
    <w:rsid w:val="008C72D3"/>
    <w:rsid w:val="00917854"/>
    <w:rsid w:val="00965EC8"/>
    <w:rsid w:val="00973A28"/>
    <w:rsid w:val="00990A71"/>
    <w:rsid w:val="009A2CA7"/>
    <w:rsid w:val="009A3351"/>
    <w:rsid w:val="009B5435"/>
    <w:rsid w:val="009C50E7"/>
    <w:rsid w:val="009C553D"/>
    <w:rsid w:val="009E5756"/>
    <w:rsid w:val="00A11331"/>
    <w:rsid w:val="00A3679F"/>
    <w:rsid w:val="00A72670"/>
    <w:rsid w:val="00A81993"/>
    <w:rsid w:val="00AE5789"/>
    <w:rsid w:val="00AF1AE5"/>
    <w:rsid w:val="00B36B70"/>
    <w:rsid w:val="00B45924"/>
    <w:rsid w:val="00BB2825"/>
    <w:rsid w:val="00BC7CCA"/>
    <w:rsid w:val="00BE5802"/>
    <w:rsid w:val="00C31657"/>
    <w:rsid w:val="00C44FF9"/>
    <w:rsid w:val="00C847F3"/>
    <w:rsid w:val="00C9262A"/>
    <w:rsid w:val="00CA5DAA"/>
    <w:rsid w:val="00CD6C04"/>
    <w:rsid w:val="00CE3AA1"/>
    <w:rsid w:val="00D3484B"/>
    <w:rsid w:val="00D60BB0"/>
    <w:rsid w:val="00D675C7"/>
    <w:rsid w:val="00D840DD"/>
    <w:rsid w:val="00DB5FA9"/>
    <w:rsid w:val="00DB6D76"/>
    <w:rsid w:val="00DC79F8"/>
    <w:rsid w:val="00E229F7"/>
    <w:rsid w:val="00E73241"/>
    <w:rsid w:val="00E74EE3"/>
    <w:rsid w:val="00F01C5C"/>
    <w:rsid w:val="00F255D2"/>
    <w:rsid w:val="00F34151"/>
    <w:rsid w:val="00F6435E"/>
    <w:rsid w:val="00F938DA"/>
    <w:rsid w:val="00FA59D2"/>
    <w:rsid w:val="00FC27EE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AC85-735D-4BBF-A474-3FE0F92E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10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Лиморов</dc:creator>
  <cp:lastModifiedBy>Пользователь</cp:lastModifiedBy>
  <cp:revision>56</cp:revision>
  <cp:lastPrinted>2023-10-18T06:31:00Z</cp:lastPrinted>
  <dcterms:created xsi:type="dcterms:W3CDTF">2021-02-25T12:41:00Z</dcterms:created>
  <dcterms:modified xsi:type="dcterms:W3CDTF">2023-10-18T06:32:00Z</dcterms:modified>
</cp:coreProperties>
</file>