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B" w:rsidRDefault="0075667B" w:rsidP="0075667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СЕМЕЙСКОГО СЕЛЬСКОГО ПОСЕЛЕНИЯ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ПОДГОРЕНСКОГО МУНИЦИПАЛЬНОГО РАЙОНА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ВОРОНЕЖСКОЙ ОБЛАСТИ</w:t>
      </w:r>
    </w:p>
    <w:p w:rsidR="0075667B" w:rsidRDefault="0075667B" w:rsidP="0075667B">
      <w:pPr>
        <w:jc w:val="center"/>
        <w:rPr>
          <w:b/>
          <w:bCs/>
          <w:sz w:val="28"/>
        </w:rPr>
      </w:pP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5667B" w:rsidRDefault="0075667B" w:rsidP="0075667B">
      <w:pPr>
        <w:rPr>
          <w:b/>
          <w:bCs/>
          <w:spacing w:val="20"/>
          <w:sz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75667B" w:rsidTr="0075667B">
        <w:trPr>
          <w:trHeight w:val="80"/>
        </w:trPr>
        <w:tc>
          <w:tcPr>
            <w:tcW w:w="393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5667B" w:rsidRPr="00581012" w:rsidRDefault="00D41028" w:rsidP="00FB7750">
            <w:pPr>
              <w:rPr>
                <w:b/>
              </w:rPr>
            </w:pPr>
            <w:r w:rsidRPr="00581012">
              <w:rPr>
                <w:b/>
                <w:sz w:val="28"/>
              </w:rPr>
              <w:t xml:space="preserve">от </w:t>
            </w:r>
            <w:r w:rsidR="00EF5E76">
              <w:rPr>
                <w:b/>
                <w:sz w:val="28"/>
              </w:rPr>
              <w:t>28</w:t>
            </w:r>
            <w:bookmarkStart w:id="0" w:name="_GoBack"/>
            <w:bookmarkEnd w:id="0"/>
            <w:r w:rsidRPr="00581012">
              <w:rPr>
                <w:b/>
                <w:sz w:val="28"/>
              </w:rPr>
              <w:t xml:space="preserve"> декабря 202</w:t>
            </w:r>
            <w:r w:rsidR="00FB7750" w:rsidRPr="00581012">
              <w:rPr>
                <w:b/>
                <w:sz w:val="28"/>
              </w:rPr>
              <w:t>4</w:t>
            </w:r>
            <w:r w:rsidR="00C87A0C" w:rsidRPr="00581012">
              <w:rPr>
                <w:b/>
                <w:sz w:val="28"/>
              </w:rPr>
              <w:t xml:space="preserve"> года №</w:t>
            </w:r>
            <w:r w:rsidR="00FB7750" w:rsidRPr="00581012">
              <w:rPr>
                <w:b/>
                <w:sz w:val="28"/>
              </w:rPr>
              <w:t>30</w:t>
            </w:r>
          </w:p>
        </w:tc>
      </w:tr>
      <w:tr w:rsidR="0075667B" w:rsidTr="0075667B">
        <w:tc>
          <w:tcPr>
            <w:tcW w:w="393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75667B" w:rsidRDefault="00C87A0C" w:rsidP="00C87A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5667B">
              <w:rPr>
                <w:b/>
              </w:rPr>
              <w:t>с.Семейка</w:t>
            </w:r>
          </w:p>
        </w:tc>
      </w:tr>
    </w:tbl>
    <w:p w:rsidR="0075667B" w:rsidRDefault="0075667B" w:rsidP="007566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81012" w:rsidRPr="00581012" w:rsidTr="00581012">
        <w:tc>
          <w:tcPr>
            <w:tcW w:w="4928" w:type="dxa"/>
            <w:hideMark/>
          </w:tcPr>
          <w:p w:rsidR="00581012" w:rsidRPr="00581012" w:rsidRDefault="00581012" w:rsidP="00581012">
            <w:pPr>
              <w:suppressAutoHyphens/>
              <w:autoSpaceDE w:val="0"/>
              <w:spacing w:line="276" w:lineRule="auto"/>
              <w:jc w:val="both"/>
              <w:rPr>
                <w:rFonts w:eastAsia="Arial"/>
                <w:b/>
                <w:lang w:eastAsia="ar-SA"/>
              </w:rPr>
            </w:pPr>
            <w:r w:rsidRPr="00581012">
              <w:rPr>
                <w:rFonts w:eastAsia="Arial"/>
                <w:b/>
                <w:sz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rFonts w:eastAsia="Arial"/>
                <w:b/>
                <w:sz w:val="28"/>
                <w:lang w:eastAsia="ar-SA"/>
              </w:rPr>
              <w:t>Семейского</w:t>
            </w:r>
            <w:r w:rsidRPr="00581012">
              <w:rPr>
                <w:rFonts w:eastAsia="Arial"/>
                <w:b/>
                <w:sz w:val="28"/>
                <w:lang w:eastAsia="ar-SA"/>
              </w:rPr>
              <w:t xml:space="preserve"> сельского поселения Подгоренского муниципального района Воронеж</w:t>
            </w:r>
            <w:r>
              <w:rPr>
                <w:rFonts w:eastAsia="Arial"/>
                <w:b/>
                <w:sz w:val="28"/>
                <w:lang w:eastAsia="ar-SA"/>
              </w:rPr>
              <w:t>ской области  от 03.04.2024 № 8</w:t>
            </w:r>
            <w:r w:rsidRPr="00581012">
              <w:rPr>
                <w:rFonts w:eastAsia="Arial"/>
                <w:b/>
                <w:sz w:val="28"/>
                <w:lang w:eastAsia="ar-SA"/>
              </w:rPr>
              <w:t xml:space="preserve"> «Об утверждении муниципальной Программы «Организация деятельности администрации </w:t>
            </w:r>
            <w:r>
              <w:rPr>
                <w:rFonts w:eastAsia="Arial"/>
                <w:b/>
                <w:sz w:val="28"/>
                <w:lang w:eastAsia="ar-SA"/>
              </w:rPr>
              <w:t>Семейского</w:t>
            </w:r>
            <w:r w:rsidRPr="00581012">
              <w:rPr>
                <w:rFonts w:eastAsia="Arial"/>
                <w:b/>
                <w:sz w:val="28"/>
                <w:lang w:eastAsia="ar-SA"/>
              </w:rPr>
              <w:t xml:space="preserve"> сельского поселения Подгоренского муниципального района Воронежской (в новой редакции)»</w:t>
            </w:r>
          </w:p>
        </w:tc>
      </w:tr>
    </w:tbl>
    <w:p w:rsidR="00581012" w:rsidRPr="00581012" w:rsidRDefault="00581012" w:rsidP="00581012">
      <w:pPr>
        <w:spacing w:line="276" w:lineRule="auto"/>
        <w:ind w:right="-6"/>
        <w:rPr>
          <w:rFonts w:eastAsia="Arial"/>
          <w:b/>
          <w:lang w:eastAsia="ar-SA"/>
        </w:rPr>
      </w:pPr>
    </w:p>
    <w:p w:rsidR="00581012" w:rsidRPr="00581012" w:rsidRDefault="00581012" w:rsidP="00581012">
      <w:pPr>
        <w:spacing w:line="276" w:lineRule="auto"/>
        <w:ind w:right="-6"/>
        <w:rPr>
          <w:b/>
          <w:bCs/>
          <w:color w:val="000000"/>
        </w:rPr>
      </w:pPr>
    </w:p>
    <w:p w:rsidR="00581012" w:rsidRDefault="00581012" w:rsidP="00581012">
      <w:pPr>
        <w:suppressAutoHyphens/>
        <w:autoSpaceDE w:val="0"/>
        <w:spacing w:line="276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581012">
        <w:rPr>
          <w:rFonts w:eastAsia="Arial"/>
          <w:bCs/>
          <w:color w:val="000000"/>
          <w:sz w:val="28"/>
          <w:szCs w:val="28"/>
          <w:lang w:eastAsia="ar-SA"/>
        </w:rPr>
        <w:t xml:space="preserve">В соответствии со ст. 179 Бюджетного Кодекса Российской Федерации, Федеральным законом  от 06.10.2003 года №131-ФЗ «Об общих принципах организации местного самоуправления в Российской Федерации» и в соответствии с </w:t>
      </w:r>
      <w:r w:rsidRPr="00754B95">
        <w:rPr>
          <w:sz w:val="28"/>
          <w:szCs w:val="28"/>
        </w:rPr>
        <w:t>постановлением администрации Семейского сельского поселения от 03.12.2020 года №23 «Об утверждении Порядка принятия решений о разработке муниципальных программ Семейского сельского поселения Подгоренского муниципального района Воронежской области, их формирования и реализации</w:t>
      </w:r>
      <w:r w:rsidRPr="00581012">
        <w:rPr>
          <w:rFonts w:eastAsia="Arial"/>
          <w:bCs/>
          <w:color w:val="000000"/>
          <w:sz w:val="28"/>
          <w:szCs w:val="28"/>
          <w:lang w:eastAsia="ar-SA"/>
        </w:rPr>
        <w:t>» и в</w:t>
      </w:r>
      <w:proofErr w:type="gramEnd"/>
      <w:r w:rsidRPr="00581012">
        <w:rPr>
          <w:rFonts w:eastAsia="Arial"/>
          <w:bCs/>
          <w:color w:val="000000"/>
          <w:sz w:val="28"/>
          <w:szCs w:val="28"/>
          <w:lang w:eastAsia="ar-SA"/>
        </w:rPr>
        <w:t xml:space="preserve"> связи с изменением объема финансирования программных мероприятий </w:t>
      </w:r>
      <w:r>
        <w:rPr>
          <w:rFonts w:eastAsia="Arial"/>
          <w:bCs/>
          <w:color w:val="000000"/>
          <w:sz w:val="28"/>
          <w:szCs w:val="28"/>
          <w:lang w:eastAsia="ar-SA"/>
        </w:rPr>
        <w:t>Семейского</w:t>
      </w:r>
      <w:r w:rsidRPr="00581012">
        <w:rPr>
          <w:rFonts w:eastAsia="Arial"/>
          <w:bCs/>
          <w:sz w:val="28"/>
          <w:szCs w:val="28"/>
          <w:lang w:eastAsia="ar-SA"/>
        </w:rPr>
        <w:t xml:space="preserve"> сельского поселения, в целях </w:t>
      </w:r>
      <w:r w:rsidRPr="00581012">
        <w:rPr>
          <w:rFonts w:eastAsia="Arial"/>
          <w:bCs/>
          <w:color w:val="000000"/>
          <w:spacing w:val="-5"/>
          <w:sz w:val="28"/>
          <w:szCs w:val="28"/>
          <w:lang w:eastAsia="ar-SA"/>
        </w:rPr>
        <w:t xml:space="preserve">обеспечения эффективного и бесперебойного функционирования  администрации поселения, </w:t>
      </w:r>
      <w:r w:rsidRPr="00581012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bCs/>
          <w:sz w:val="28"/>
          <w:szCs w:val="28"/>
          <w:lang w:eastAsia="ar-SA"/>
        </w:rPr>
        <w:t>Семейского</w:t>
      </w:r>
      <w:r w:rsidRPr="00581012">
        <w:rPr>
          <w:rFonts w:eastAsia="Arial"/>
          <w:bCs/>
          <w:sz w:val="28"/>
          <w:szCs w:val="28"/>
          <w:lang w:eastAsia="ar-SA"/>
        </w:rPr>
        <w:t xml:space="preserve"> сельского поселения Подгоренского муниципального района </w:t>
      </w:r>
    </w:p>
    <w:p w:rsidR="00581012" w:rsidRDefault="00581012" w:rsidP="00581012">
      <w:pPr>
        <w:suppressAutoHyphens/>
        <w:autoSpaceDE w:val="0"/>
        <w:spacing w:line="276" w:lineRule="auto"/>
        <w:ind w:firstLine="708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581012" w:rsidRPr="00581012" w:rsidRDefault="00581012" w:rsidP="00581012">
      <w:pPr>
        <w:suppressAutoHyphens/>
        <w:autoSpaceDE w:val="0"/>
        <w:spacing w:line="276" w:lineRule="auto"/>
        <w:ind w:firstLine="708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ПОСТАНОВЛЯЕТ:</w:t>
      </w:r>
    </w:p>
    <w:p w:rsidR="00581012" w:rsidRPr="00581012" w:rsidRDefault="00581012" w:rsidP="00581012">
      <w:pPr>
        <w:suppressAutoHyphens/>
        <w:autoSpaceDE w:val="0"/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</w:p>
    <w:p w:rsidR="00581012" w:rsidRPr="00581012" w:rsidRDefault="00581012" w:rsidP="00581012">
      <w:pPr>
        <w:suppressAutoHyphens/>
        <w:autoSpaceDE w:val="0"/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581012">
        <w:rPr>
          <w:rFonts w:eastAsia="Arial"/>
          <w:bCs/>
          <w:sz w:val="28"/>
          <w:szCs w:val="28"/>
          <w:lang w:eastAsia="ar-SA"/>
        </w:rPr>
        <w:t xml:space="preserve">1. Приложения </w:t>
      </w:r>
      <w:r>
        <w:rPr>
          <w:rFonts w:eastAsia="Arial"/>
          <w:sz w:val="28"/>
          <w:szCs w:val="28"/>
          <w:lang w:eastAsia="ar-SA"/>
        </w:rPr>
        <w:t xml:space="preserve">1 </w:t>
      </w:r>
      <w:r w:rsidRPr="00581012">
        <w:rPr>
          <w:rFonts w:eastAsia="Arial"/>
          <w:bCs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eastAsia="Arial"/>
          <w:bCs/>
          <w:sz w:val="28"/>
          <w:szCs w:val="28"/>
          <w:lang w:eastAsia="ar-SA"/>
        </w:rPr>
        <w:t xml:space="preserve">Семейского </w:t>
      </w:r>
      <w:r w:rsidRPr="00581012">
        <w:rPr>
          <w:rFonts w:eastAsia="Arial"/>
          <w:bCs/>
          <w:sz w:val="28"/>
          <w:szCs w:val="28"/>
          <w:lang w:eastAsia="ar-SA"/>
        </w:rPr>
        <w:t xml:space="preserve">сельского поселения Подгоренского муниципального района Воронежской </w:t>
      </w:r>
      <w:r>
        <w:rPr>
          <w:rFonts w:eastAsia="Arial"/>
          <w:bCs/>
          <w:sz w:val="28"/>
          <w:szCs w:val="28"/>
          <w:lang w:eastAsia="ar-SA"/>
        </w:rPr>
        <w:lastRenderedPageBreak/>
        <w:t>области от 03.04.2024 № 8</w:t>
      </w:r>
      <w:r w:rsidRPr="00581012">
        <w:rPr>
          <w:rFonts w:eastAsia="Arial"/>
          <w:bCs/>
          <w:sz w:val="28"/>
          <w:szCs w:val="28"/>
          <w:lang w:eastAsia="ar-SA"/>
        </w:rPr>
        <w:t xml:space="preserve"> </w:t>
      </w:r>
      <w:r w:rsidRPr="00581012">
        <w:rPr>
          <w:rFonts w:eastAsia="Arial"/>
          <w:sz w:val="28"/>
          <w:szCs w:val="28"/>
          <w:lang w:eastAsia="ar-SA"/>
        </w:rPr>
        <w:t>«Об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(в новой редакции)» изложить в новой редакции согласно приложениям к настоящему постановлению.</w:t>
      </w:r>
    </w:p>
    <w:p w:rsidR="00581012" w:rsidRPr="00581012" w:rsidRDefault="00581012" w:rsidP="00581012">
      <w:pPr>
        <w:suppressAutoHyphens/>
        <w:autoSpaceDE w:val="0"/>
        <w:spacing w:line="276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581012">
        <w:rPr>
          <w:rFonts w:eastAsia="Arial"/>
          <w:bCs/>
          <w:sz w:val="28"/>
          <w:szCs w:val="28"/>
          <w:lang w:eastAsia="ar-SA"/>
        </w:rPr>
        <w:t xml:space="preserve">2. </w:t>
      </w:r>
      <w:proofErr w:type="gramStart"/>
      <w:r w:rsidRPr="00581012">
        <w:rPr>
          <w:rFonts w:eastAsia="Arial"/>
          <w:bCs/>
          <w:sz w:val="28"/>
          <w:szCs w:val="28"/>
          <w:lang w:eastAsia="ar-SA"/>
        </w:rPr>
        <w:t>Контроль за</w:t>
      </w:r>
      <w:proofErr w:type="gramEnd"/>
      <w:r w:rsidRPr="00581012">
        <w:rPr>
          <w:rFonts w:eastAsia="Arial"/>
          <w:bCs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5667B" w:rsidRDefault="0075667B" w:rsidP="005810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5667B" w:rsidRDefault="0075667B" w:rsidP="005810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741245" w:rsidRDefault="00DD66FE" w:rsidP="005810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76C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1245">
        <w:rPr>
          <w:sz w:val="28"/>
          <w:szCs w:val="28"/>
        </w:rPr>
        <w:t xml:space="preserve"> администрации</w:t>
      </w:r>
      <w:r w:rsidR="0075667B">
        <w:rPr>
          <w:sz w:val="28"/>
          <w:szCs w:val="28"/>
        </w:rPr>
        <w:t xml:space="preserve"> </w:t>
      </w:r>
    </w:p>
    <w:p w:rsidR="0075667B" w:rsidRDefault="0075667B" w:rsidP="005810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                        </w:t>
      </w:r>
      <w:r w:rsidR="007412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A76C64">
        <w:rPr>
          <w:sz w:val="28"/>
          <w:szCs w:val="28"/>
        </w:rPr>
        <w:t xml:space="preserve"> </w:t>
      </w:r>
      <w:proofErr w:type="spellStart"/>
      <w:r w:rsidR="00DD66FE">
        <w:rPr>
          <w:sz w:val="28"/>
          <w:szCs w:val="28"/>
        </w:rPr>
        <w:t>Н.И.Штанько</w:t>
      </w:r>
      <w:proofErr w:type="spellEnd"/>
    </w:p>
    <w:p w:rsidR="0049512D" w:rsidRDefault="0049512D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741245" w:rsidRDefault="00741245"/>
    <w:p w:rsidR="00581012" w:rsidRDefault="00581012"/>
    <w:p w:rsidR="00581012" w:rsidRDefault="00581012"/>
    <w:p w:rsidR="00581012" w:rsidRDefault="00581012"/>
    <w:p w:rsidR="00581012" w:rsidRDefault="00581012"/>
    <w:p w:rsidR="00741245" w:rsidRDefault="00741245"/>
    <w:p w:rsidR="00741245" w:rsidRDefault="00741245"/>
    <w:p w:rsidR="00741245" w:rsidRDefault="00741245"/>
    <w:p w:rsidR="0092302E" w:rsidRPr="00170A8A" w:rsidRDefault="0092302E" w:rsidP="0092302E">
      <w:pPr>
        <w:spacing w:before="28" w:after="28"/>
        <w:jc w:val="right"/>
      </w:pPr>
      <w:r w:rsidRPr="00170A8A">
        <w:lastRenderedPageBreak/>
        <w:t>Приложение 1</w:t>
      </w:r>
    </w:p>
    <w:p w:rsidR="0092302E" w:rsidRPr="00170A8A" w:rsidRDefault="0092302E" w:rsidP="0092302E">
      <w:pPr>
        <w:spacing w:before="28" w:after="28"/>
        <w:jc w:val="right"/>
      </w:pPr>
      <w:r w:rsidRPr="00170A8A">
        <w:t>к постановлению администрации</w:t>
      </w:r>
    </w:p>
    <w:p w:rsidR="0092302E" w:rsidRPr="00170A8A" w:rsidRDefault="0092302E" w:rsidP="0092302E">
      <w:pPr>
        <w:spacing w:before="28" w:after="28"/>
        <w:jc w:val="right"/>
      </w:pPr>
      <w:r w:rsidRPr="00170A8A">
        <w:t>Семейского сельского поселения</w:t>
      </w:r>
    </w:p>
    <w:p w:rsidR="0092302E" w:rsidRPr="00170A8A" w:rsidRDefault="0092302E" w:rsidP="0092302E">
      <w:pPr>
        <w:spacing w:before="28" w:after="28"/>
        <w:jc w:val="right"/>
      </w:pPr>
      <w:r w:rsidRPr="00170A8A">
        <w:t>Подгоренского муниципального района</w:t>
      </w:r>
    </w:p>
    <w:p w:rsidR="0092302E" w:rsidRPr="00170A8A" w:rsidRDefault="0092302E" w:rsidP="0092302E">
      <w:pPr>
        <w:spacing w:before="28" w:after="28"/>
        <w:jc w:val="right"/>
      </w:pPr>
      <w:r w:rsidRPr="00170A8A">
        <w:t>Воронежской области</w:t>
      </w:r>
    </w:p>
    <w:p w:rsidR="0092302E" w:rsidRPr="00076B7D" w:rsidRDefault="0092302E" w:rsidP="0092302E">
      <w:pPr>
        <w:spacing w:before="28" w:after="28"/>
        <w:jc w:val="right"/>
        <w:rPr>
          <w:sz w:val="28"/>
          <w:szCs w:val="28"/>
        </w:rPr>
      </w:pPr>
      <w:r w:rsidRPr="00170A8A">
        <w:t xml:space="preserve">от </w:t>
      </w:r>
      <w:r w:rsidR="006A008F">
        <w:t>28</w:t>
      </w:r>
      <w:r w:rsidR="00581012">
        <w:t>.12.</w:t>
      </w:r>
      <w:r w:rsidRPr="00170A8A">
        <w:t>202</w:t>
      </w:r>
      <w:r w:rsidR="006A008F">
        <w:t>4</w:t>
      </w:r>
      <w:r w:rsidR="00581012">
        <w:t xml:space="preserve"> г. №30</w:t>
      </w: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Муниципальная</w:t>
      </w:r>
      <w:r w:rsidRPr="009C3107">
        <w:rPr>
          <w:sz w:val="40"/>
          <w:szCs w:val="40"/>
        </w:rPr>
        <w:t xml:space="preserve"> программа</w:t>
      </w:r>
      <w:r>
        <w:rPr>
          <w:sz w:val="40"/>
          <w:szCs w:val="40"/>
        </w:rPr>
        <w:t xml:space="preserve"> </w:t>
      </w:r>
    </w:p>
    <w:p w:rsidR="0092302E" w:rsidRPr="009C3107" w:rsidRDefault="0092302E" w:rsidP="0092302E">
      <w:pPr>
        <w:jc w:val="center"/>
        <w:rPr>
          <w:sz w:val="32"/>
          <w:szCs w:val="32"/>
        </w:rPr>
      </w:pPr>
    </w:p>
    <w:p w:rsidR="0092302E" w:rsidRDefault="0092302E" w:rsidP="0092302E">
      <w:pPr>
        <w:jc w:val="center"/>
        <w:rPr>
          <w:sz w:val="28"/>
          <w:szCs w:val="28"/>
        </w:rPr>
      </w:pPr>
      <w:r w:rsidRPr="009C3107">
        <w:rPr>
          <w:sz w:val="40"/>
          <w:szCs w:val="40"/>
        </w:rPr>
        <w:t>«</w:t>
      </w:r>
      <w:r>
        <w:rPr>
          <w:sz w:val="40"/>
          <w:szCs w:val="40"/>
        </w:rPr>
        <w:t xml:space="preserve">Организация деятельности администрации </w:t>
      </w:r>
      <w:r w:rsidR="00AE4A3E">
        <w:rPr>
          <w:sz w:val="40"/>
          <w:szCs w:val="40"/>
        </w:rPr>
        <w:t>Семей</w:t>
      </w:r>
      <w:r>
        <w:rPr>
          <w:sz w:val="40"/>
          <w:szCs w:val="40"/>
        </w:rPr>
        <w:t xml:space="preserve">ского сельского поселения Подгоренского муниципального района Воронежской области» </w:t>
      </w: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spacing w:before="28" w:after="28"/>
        <w:jc w:val="center"/>
        <w:rPr>
          <w:b/>
          <w:sz w:val="28"/>
          <w:szCs w:val="28"/>
        </w:rPr>
      </w:pPr>
    </w:p>
    <w:p w:rsidR="0092302E" w:rsidRDefault="0092302E" w:rsidP="009230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E932F2">
        <w:rPr>
          <w:sz w:val="28"/>
          <w:szCs w:val="28"/>
        </w:rPr>
        <w:t>.</w:t>
      </w:r>
      <w:r>
        <w:rPr>
          <w:sz w:val="28"/>
          <w:szCs w:val="28"/>
        </w:rPr>
        <w:t xml:space="preserve"> Семейка</w:t>
      </w:r>
      <w:r w:rsidRPr="00E932F2">
        <w:rPr>
          <w:sz w:val="28"/>
          <w:szCs w:val="28"/>
        </w:rPr>
        <w:t xml:space="preserve"> </w:t>
      </w:r>
    </w:p>
    <w:p w:rsidR="0092302E" w:rsidRDefault="0092302E" w:rsidP="0092302E">
      <w:pPr>
        <w:jc w:val="center"/>
        <w:rPr>
          <w:sz w:val="28"/>
          <w:szCs w:val="28"/>
        </w:rPr>
      </w:pPr>
      <w:r w:rsidRPr="00E932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F61DF">
        <w:rPr>
          <w:sz w:val="28"/>
          <w:szCs w:val="28"/>
        </w:rPr>
        <w:t>4</w:t>
      </w:r>
      <w:r w:rsidRPr="00E932F2">
        <w:rPr>
          <w:sz w:val="28"/>
          <w:szCs w:val="28"/>
        </w:rPr>
        <w:t xml:space="preserve"> г.</w:t>
      </w:r>
    </w:p>
    <w:p w:rsidR="0092302E" w:rsidRPr="00170A8A" w:rsidRDefault="0092302E" w:rsidP="0092302E">
      <w:pPr>
        <w:spacing w:before="28" w:after="28"/>
        <w:ind w:left="-851"/>
        <w:jc w:val="center"/>
        <w:rPr>
          <w:b/>
        </w:rPr>
      </w:pPr>
      <w:r w:rsidRPr="00170A8A">
        <w:rPr>
          <w:b/>
        </w:rPr>
        <w:lastRenderedPageBreak/>
        <w:t>ПАСПОРТ</w:t>
      </w:r>
      <w:r w:rsidRPr="00170A8A">
        <w:rPr>
          <w:b/>
        </w:rPr>
        <w:br/>
        <w:t>муниципальной программы Семейского сельского поселения Подгоренского муниципального района Воронежской области  «Организация деятельности администрации Семейского сельского поселения Подгоренского муниципального района Воронежской области»</w:t>
      </w:r>
    </w:p>
    <w:p w:rsidR="0092302E" w:rsidRPr="00170A8A" w:rsidRDefault="0092302E" w:rsidP="0092302E">
      <w:pPr>
        <w:spacing w:before="28" w:after="28"/>
        <w:jc w:val="center"/>
      </w:pPr>
      <w:r w:rsidRPr="00170A8A">
        <w:rPr>
          <w:b/>
        </w:rPr>
        <w:t xml:space="preserve"> </w:t>
      </w:r>
      <w:r w:rsidRPr="00170A8A">
        <w:t>(далее – муниципальная программа)</w:t>
      </w:r>
    </w:p>
    <w:p w:rsidR="0092302E" w:rsidRPr="003528DB" w:rsidRDefault="0092302E" w:rsidP="0092302E">
      <w:pPr>
        <w:spacing w:before="28" w:after="28"/>
        <w:jc w:val="center"/>
      </w:pPr>
    </w:p>
    <w:tbl>
      <w:tblPr>
        <w:tblW w:w="1030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6356"/>
      </w:tblGrid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t xml:space="preserve">Ответственный исполнитель муниципальной программы 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t>Исполнители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t>Основные разработчики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t>Подпрограммы муниципальной программы и основные мероприятия</w:t>
            </w:r>
          </w:p>
        </w:tc>
        <w:tc>
          <w:tcPr>
            <w:tcW w:w="6356" w:type="dxa"/>
          </w:tcPr>
          <w:p w:rsidR="0092302E" w:rsidRPr="00F835DF" w:rsidRDefault="0092302E" w:rsidP="00FB7750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1. Подпрограмма " Создание условий для обеспечения качественными услугами ЖКХ населения в Семейском сельском поселении".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>1.1</w:t>
            </w:r>
            <w:r>
              <w:t xml:space="preserve"> </w:t>
            </w:r>
            <w:r w:rsidRPr="003528DB">
              <w:t xml:space="preserve">"Организация уличного освещения в поселении";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>
              <w:t xml:space="preserve">1.2 </w:t>
            </w:r>
            <w:r w:rsidRPr="003528DB">
              <w:t>"</w:t>
            </w:r>
            <w:r>
              <w:t>Содействие развитию социальной  и инженерной инфраструктуры</w:t>
            </w:r>
            <w:r w:rsidRPr="003528DB">
              <w:t xml:space="preserve">";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1.3 </w:t>
            </w:r>
            <w:r>
              <w:t xml:space="preserve"> </w:t>
            </w:r>
            <w:r w:rsidRPr="003528DB">
              <w:t xml:space="preserve">"Организация озеленения в поселении"; 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>
              <w:t xml:space="preserve">1.4 </w:t>
            </w:r>
            <w:r w:rsidRPr="003528DB">
              <w:t xml:space="preserve">"Организация и содержание мест захоронения"; 1.5"Организация прочих мероприятий по благоустройству территории поселения". 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</w:p>
          <w:p w:rsidR="0092302E" w:rsidRPr="00F835DF" w:rsidRDefault="0092302E" w:rsidP="00FB7750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2. Подпрограмма «Вопросы в  области национальной экономики».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>
              <w:t>2.1 «Строительство и реконструкция объектов инфраструктуры»</w:t>
            </w:r>
            <w:r w:rsidRPr="003528DB">
              <w:t xml:space="preserve">; 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>2.2 "Организация с</w:t>
            </w:r>
            <w:r>
              <w:t>одействия занятости населения";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>
              <w:t xml:space="preserve">2.3 </w:t>
            </w:r>
            <w:r w:rsidRPr="003528DB">
              <w:t>"</w:t>
            </w:r>
            <w:r>
              <w:t>Мероприятия в области градостроительной деятельности в поселении</w:t>
            </w:r>
            <w:r w:rsidRPr="003528DB">
              <w:t>"</w:t>
            </w:r>
            <w:r>
              <w:t>;</w:t>
            </w:r>
          </w:p>
          <w:p w:rsidR="0092302E" w:rsidRPr="00484B1A" w:rsidRDefault="0092302E" w:rsidP="00FB7750">
            <w:pPr>
              <w:pStyle w:val="a7"/>
              <w:snapToGrid w:val="0"/>
              <w:spacing w:line="240" w:lineRule="auto"/>
            </w:pPr>
          </w:p>
          <w:p w:rsidR="0092302E" w:rsidRDefault="0092302E" w:rsidP="00FB7750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3. Подпрограмма "Защита населения и территории Семейского сельского поселения  от чрезвычайных ситуаций, обеспечение пожарной безопасности и безопасности людей на водных объектах". </w:t>
            </w:r>
          </w:p>
          <w:p w:rsidR="0092302E" w:rsidRPr="00F835DF" w:rsidRDefault="0092302E" w:rsidP="00FB7750">
            <w:pPr>
              <w:pStyle w:val="a7"/>
              <w:snapToGrid w:val="0"/>
              <w:spacing w:line="240" w:lineRule="auto"/>
              <w:rPr>
                <w:b/>
              </w:rPr>
            </w:pPr>
          </w:p>
          <w:p w:rsidR="0092302E" w:rsidRPr="00F835DF" w:rsidRDefault="0092302E" w:rsidP="00FB7750">
            <w:pPr>
              <w:pStyle w:val="a7"/>
              <w:snapToGrid w:val="0"/>
              <w:spacing w:line="240" w:lineRule="auto"/>
            </w:pPr>
            <w:r w:rsidRPr="00F835DF">
              <w:t xml:space="preserve">Основные мероприятия подпрограммы: 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3.1 "Обеспечение защиты населения и территории </w:t>
            </w:r>
            <w:r>
              <w:t>Семей</w:t>
            </w:r>
            <w:r w:rsidRPr="003528DB">
              <w:t>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</w:p>
          <w:p w:rsidR="0092302E" w:rsidRPr="00F835DF" w:rsidRDefault="0092302E" w:rsidP="00FB7750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4. Подпрограмма "Финансовое обеспечение передаваемых и переданных полномочий".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lastRenderedPageBreak/>
              <w:t xml:space="preserve"> Основные мероприятия подпрограммы: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>
              <w:t>4.1 «</w:t>
            </w:r>
            <w:r w:rsidRPr="003528DB">
              <w:t xml:space="preserve">Финансовое обеспечение полномочий по культуре, кинематографии </w:t>
            </w:r>
            <w:r>
              <w:t>Семей</w:t>
            </w:r>
            <w:r w:rsidRPr="003528DB">
              <w:t>ского сельского поселения</w:t>
            </w:r>
            <w:r>
              <w:t>»</w:t>
            </w:r>
            <w:r w:rsidRPr="003528DB">
              <w:t xml:space="preserve">;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>4.</w:t>
            </w:r>
            <w:r>
              <w:t xml:space="preserve">2 </w:t>
            </w:r>
            <w:r w:rsidRPr="003528DB">
              <w:t xml:space="preserve">"Финансовое   обеспечение полномочий по градостроительной деятельности </w:t>
            </w:r>
            <w:r>
              <w:t>Семей</w:t>
            </w:r>
            <w:r w:rsidRPr="003528DB">
              <w:t xml:space="preserve">ского сельского поселения; 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4.3 "Исполнение полномочий по мобилизационной и вневойсковой подготовке </w:t>
            </w:r>
            <w:r>
              <w:t>Семейского сельского поселения;</w:t>
            </w:r>
            <w:r w:rsidRPr="003528DB">
              <w:t xml:space="preserve">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>
              <w:t>4.4 Финансовое обеспечение полномочий по осуществлению внешнего муниципального финансового контроля Семейского сельского поселения.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>
              <w:t xml:space="preserve">4.5 </w:t>
            </w:r>
            <w:r w:rsidRPr="002A4F83">
              <w:t xml:space="preserve"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>
              <w:t>искусственных сооружений на них;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  <w:r w:rsidRPr="00D36442">
              <w:t>4.6</w:t>
            </w:r>
            <w:r>
              <w:t xml:space="preserve"> «</w:t>
            </w:r>
            <w:r w:rsidRPr="00D36442">
              <w:t>Финансовое обеспечение полномочий по другим общегосударственным вопросам</w:t>
            </w:r>
            <w:r>
              <w:t>».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</w:pPr>
          </w:p>
          <w:p w:rsidR="0092302E" w:rsidRPr="00F835DF" w:rsidRDefault="0092302E" w:rsidP="00FB7750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5. Подпрограмма "Обеспечение деятельности администрации Семейского сельского поселения Подгоренского муниципального района Воронежской области".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5.1 "Финансовое обеспечение деятельности главы </w:t>
            </w:r>
            <w:r>
              <w:t>Семейского сельского поселения";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5.2 "Финансовое обеспечение деятельности администрации </w:t>
            </w:r>
            <w:r>
              <w:t>Семейского сельского поселения";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5.3 "Финансовое обеспечение выполнения других обязательств </w:t>
            </w:r>
            <w:r>
              <w:t>Семей</w:t>
            </w:r>
            <w:r w:rsidRPr="003528DB">
              <w:t xml:space="preserve">ского сельского поселения".               </w:t>
            </w:r>
          </w:p>
        </w:tc>
      </w:tr>
      <w:tr w:rsidR="0092302E" w:rsidRPr="003528DB" w:rsidTr="00FB7750">
        <w:trPr>
          <w:trHeight w:val="3124"/>
        </w:trPr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lastRenderedPageBreak/>
              <w:t>Цель муниципальной программы</w:t>
            </w:r>
          </w:p>
        </w:tc>
        <w:tc>
          <w:tcPr>
            <w:tcW w:w="6356" w:type="dxa"/>
          </w:tcPr>
          <w:p w:rsidR="0092302E" w:rsidRDefault="0092302E" w:rsidP="00FB7750">
            <w:pPr>
              <w:shd w:val="clear" w:color="auto" w:fill="FFFFFF"/>
              <w:ind w:right="10"/>
            </w:pPr>
            <w:r w:rsidRPr="003528DB">
              <w:rPr>
                <w:spacing w:val="-5"/>
              </w:rPr>
              <w:t xml:space="preserve">        </w:t>
            </w:r>
            <w:proofErr w:type="gramStart"/>
            <w:r w:rsidRPr="003528DB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3528DB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общества.</w:t>
            </w:r>
            <w:proofErr w:type="gramEnd"/>
          </w:p>
          <w:p w:rsidR="0092302E" w:rsidRDefault="0092302E" w:rsidP="00FB7750">
            <w:pPr>
              <w:shd w:val="clear" w:color="auto" w:fill="FFFFFF"/>
              <w:ind w:right="10"/>
            </w:pPr>
          </w:p>
          <w:p w:rsidR="0092302E" w:rsidRPr="003528DB" w:rsidRDefault="0092302E" w:rsidP="00FB7750">
            <w:pPr>
              <w:shd w:val="clear" w:color="auto" w:fill="FFFFFF"/>
              <w:ind w:right="10"/>
            </w:pP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t>Задачи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</w:pPr>
            <w:r w:rsidRPr="003528DB">
              <w:t xml:space="preserve">Организация бюджетного процесса в </w:t>
            </w:r>
            <w:r>
              <w:t>Семей</w:t>
            </w:r>
            <w:r w:rsidRPr="003528DB">
              <w:t>ском сельском поселении;</w:t>
            </w:r>
          </w:p>
          <w:p w:rsidR="0092302E" w:rsidRPr="003528DB" w:rsidRDefault="0092302E" w:rsidP="00FB7750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Обеспечение выполнения расходных обязательств  поселения и создание условий для их оптимизации;</w:t>
            </w:r>
          </w:p>
          <w:p w:rsidR="0092302E" w:rsidRPr="003528DB" w:rsidRDefault="0092302E" w:rsidP="00FB7750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Повышение эффективности и результативности деятельности администрации </w:t>
            </w:r>
            <w:r>
              <w:t>Семейско</w:t>
            </w:r>
            <w:r w:rsidRPr="003528DB">
              <w:t xml:space="preserve">го сельского поселения Подгоренского муниципального района Воронежской области; </w:t>
            </w:r>
          </w:p>
          <w:p w:rsidR="0092302E" w:rsidRPr="003528DB" w:rsidRDefault="0092302E" w:rsidP="00FB7750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lastRenderedPageBreak/>
              <w:t>Повышение качества муниципального управления;</w:t>
            </w:r>
          </w:p>
          <w:p w:rsidR="0092302E" w:rsidRDefault="0092302E" w:rsidP="00FB7750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Обеспечение функционирования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области.</w:t>
            </w:r>
          </w:p>
          <w:p w:rsidR="0092302E" w:rsidRPr="003528DB" w:rsidRDefault="0092302E" w:rsidP="00FB7750">
            <w:pPr>
              <w:pStyle w:val="a7"/>
              <w:tabs>
                <w:tab w:val="left" w:pos="16"/>
              </w:tabs>
              <w:snapToGrid w:val="0"/>
              <w:spacing w:line="240" w:lineRule="auto"/>
              <w:ind w:left="720"/>
              <w:jc w:val="both"/>
            </w:pP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sz w:val="24"/>
                <w:szCs w:val="24"/>
              </w:rPr>
            </w:pPr>
            <w:r w:rsidRPr="003528DB">
              <w:rPr>
                <w:sz w:val="24"/>
                <w:szCs w:val="24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92302E" w:rsidRPr="00CC2996" w:rsidRDefault="0092302E" w:rsidP="00FB7750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lang w:eastAsia="en-US"/>
              </w:rPr>
            </w:pPr>
            <w:r w:rsidRPr="003528DB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92302E" w:rsidRPr="003528DB" w:rsidRDefault="0092302E" w:rsidP="00FB7750">
            <w:pPr>
              <w:pStyle w:val="1"/>
              <w:widowControl/>
              <w:ind w:left="461" w:right="23"/>
              <w:rPr>
                <w:lang w:eastAsia="en-US"/>
              </w:rPr>
            </w:pP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  <w:jc w:val="both"/>
            </w:pPr>
            <w:r w:rsidRPr="003528DB">
              <w:t xml:space="preserve">Этапы и сроки реализации муниципальной программы 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a7"/>
              <w:snapToGrid w:val="0"/>
              <w:spacing w:line="240" w:lineRule="auto"/>
            </w:pPr>
            <w:r w:rsidRPr="003528DB">
              <w:t xml:space="preserve"> На постоянной основе 01.01.20</w:t>
            </w:r>
            <w:r>
              <w:t>24</w:t>
            </w:r>
            <w:r w:rsidRPr="003528DB">
              <w:t>-31.12.</w:t>
            </w:r>
            <w:r>
              <w:t>2029</w:t>
            </w:r>
            <w:r w:rsidRPr="003528DB">
              <w:t xml:space="preserve"> годы</w:t>
            </w:r>
          </w:p>
        </w:tc>
      </w:tr>
      <w:tr w:rsidR="0092302E" w:rsidRPr="003528DB" w:rsidTr="00FB7750">
        <w:trPr>
          <w:trHeight w:val="3626"/>
        </w:trPr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  <w:jc w:val="both"/>
            </w:pPr>
            <w:r w:rsidRPr="003528DB">
              <w:t>Объемы и источники финансирования</w:t>
            </w:r>
          </w:p>
          <w:p w:rsidR="0092302E" w:rsidRPr="003528DB" w:rsidRDefault="0092302E" w:rsidP="00FB7750">
            <w:pPr>
              <w:spacing w:before="28" w:after="28"/>
              <w:jc w:val="both"/>
            </w:pPr>
            <w:r w:rsidRPr="003528DB">
              <w:t xml:space="preserve">муниципальной  программы </w:t>
            </w:r>
          </w:p>
        </w:tc>
        <w:tc>
          <w:tcPr>
            <w:tcW w:w="6356" w:type="dxa"/>
          </w:tcPr>
          <w:p w:rsidR="0092302E" w:rsidRDefault="0092302E" w:rsidP="00FB7750">
            <w:pPr>
              <w:shd w:val="clear" w:color="auto" w:fill="FFFFFF"/>
              <w:ind w:left="101" w:right="23"/>
            </w:pPr>
            <w:r w:rsidRPr="003528DB">
              <w:t xml:space="preserve">Объем бюджетных ассигнований на реализацию муниципальной  программы составляет </w:t>
            </w:r>
            <w:r w:rsidR="003F61DF">
              <w:t>41868,9</w:t>
            </w:r>
            <w:r w:rsidRPr="003528DB">
              <w:t xml:space="preserve"> тыс. рублей, в том числе средства местного бюджета –</w:t>
            </w:r>
            <w:r>
              <w:t xml:space="preserve"> </w:t>
            </w:r>
            <w:r w:rsidR="003F61DF">
              <w:t>30205,6</w:t>
            </w:r>
            <w:r w:rsidRPr="003528DB">
              <w:t xml:space="preserve"> тыс. рублей,  средства федерального бюджета –  </w:t>
            </w:r>
            <w:r w:rsidR="003F61DF">
              <w:t>661,2</w:t>
            </w:r>
          </w:p>
          <w:p w:rsidR="0092302E" w:rsidRDefault="0092302E" w:rsidP="00FB7750">
            <w:pPr>
              <w:shd w:val="clear" w:color="auto" w:fill="FFFFFF"/>
              <w:ind w:left="101" w:right="23"/>
            </w:pPr>
            <w:r w:rsidRPr="003528DB">
              <w:t xml:space="preserve"> тыс. руб.</w:t>
            </w:r>
            <w:r>
              <w:t xml:space="preserve">, средства областного бюджета – </w:t>
            </w:r>
            <w:r w:rsidR="003F61DF">
              <w:t>11002,1</w:t>
            </w:r>
            <w:r>
              <w:t xml:space="preserve"> 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  <w:r w:rsidRPr="003528DB">
              <w:rPr>
                <w:spacing w:val="-8"/>
              </w:rPr>
              <w:t>Объем бюджетных ассигнований на реализацию подпрограмм из средств местного</w:t>
            </w:r>
            <w:r w:rsidRPr="003528DB">
              <w:t xml:space="preserve">  бюджета составляет:</w:t>
            </w:r>
          </w:p>
          <w:p w:rsidR="0092302E" w:rsidRDefault="0092302E" w:rsidP="00FB7750">
            <w:pPr>
              <w:shd w:val="clear" w:color="auto" w:fill="FFFFFF"/>
              <w:ind w:left="101" w:right="23"/>
            </w:pPr>
            <w:r w:rsidRPr="003528DB">
              <w:t xml:space="preserve"> </w:t>
            </w:r>
            <w:r w:rsidRPr="002A4F83">
              <w:rPr>
                <w:b/>
              </w:rPr>
              <w:t>Подпрограмма 1.«</w:t>
            </w:r>
            <w:r w:rsidRPr="003528DB">
              <w:t xml:space="preserve">Создание условий для обеспечения качественными услугами ЖКХ населения в  </w:t>
            </w:r>
            <w:r>
              <w:t>Семей</w:t>
            </w:r>
            <w:r w:rsidRPr="003528DB">
              <w:t>ского сельском  поселении»</w:t>
            </w:r>
            <w:r>
              <w:t xml:space="preserve"> </w:t>
            </w:r>
            <w:r w:rsidRPr="003528DB">
              <w:t>-</w:t>
            </w:r>
            <w:r>
              <w:t xml:space="preserve"> </w:t>
            </w:r>
            <w:r w:rsidR="004D4CF9">
              <w:t>1681,0</w:t>
            </w:r>
            <w:r>
              <w:t xml:space="preserve"> тыс. руб.</w:t>
            </w:r>
            <w:r w:rsidRPr="003528DB">
              <w:t xml:space="preserve">, в том числе средства местного бюджета </w:t>
            </w:r>
            <w:r>
              <w:t xml:space="preserve">– </w:t>
            </w:r>
            <w:r w:rsidR="004D4CF9">
              <w:t>685,5</w:t>
            </w:r>
            <w:r w:rsidRPr="003528DB">
              <w:t xml:space="preserve"> тыс. руб</w:t>
            </w:r>
            <w:r>
              <w:t xml:space="preserve">., средства областного бюджета – </w:t>
            </w:r>
            <w:r w:rsidR="004D4CF9">
              <w:t>995,5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</w:p>
          <w:p w:rsidR="0092302E" w:rsidRDefault="0092302E" w:rsidP="00FB7750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2.</w:t>
            </w:r>
            <w:r w:rsidRPr="003528DB">
              <w:rPr>
                <w:spacing w:val="-9"/>
              </w:rPr>
              <w:t xml:space="preserve"> </w:t>
            </w:r>
            <w:r w:rsidRPr="003528DB">
              <w:t>«Вопросы в области национальной экономики»</w:t>
            </w:r>
            <w:r>
              <w:t xml:space="preserve">  </w:t>
            </w:r>
            <w:r w:rsidRPr="003528DB">
              <w:t>–</w:t>
            </w:r>
            <w:r>
              <w:t xml:space="preserve"> </w:t>
            </w:r>
            <w:r w:rsidR="004D4CF9">
              <w:t>15</w:t>
            </w:r>
            <w:r>
              <w:t>0,0  тыс. руб.</w:t>
            </w:r>
            <w:r w:rsidRPr="003528DB">
              <w:t xml:space="preserve">, в том числе средства местного бюджета – </w:t>
            </w:r>
            <w:r w:rsidR="004D4CF9">
              <w:t>15</w:t>
            </w:r>
            <w:r>
              <w:t>0,0</w:t>
            </w:r>
            <w:r w:rsidRPr="003528DB">
              <w:t xml:space="preserve"> тыс. руб.;</w:t>
            </w:r>
            <w:r>
              <w:t xml:space="preserve"> средства областного бюджета – 0,0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</w:p>
          <w:p w:rsidR="0092302E" w:rsidRDefault="0092302E" w:rsidP="00FB7750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3</w:t>
            </w:r>
            <w:r w:rsidRPr="002A4F83">
              <w:rPr>
                <w:b/>
                <w:bCs/>
              </w:rPr>
              <w:t>.</w:t>
            </w:r>
            <w:r w:rsidRPr="003528DB">
              <w:rPr>
                <w:bCs/>
              </w:rPr>
              <w:t xml:space="preserve"> </w:t>
            </w:r>
            <w:r w:rsidRPr="003528DB">
              <w:t xml:space="preserve">«Защита населения и территории  </w:t>
            </w:r>
            <w:r>
              <w:t>Семей</w:t>
            </w:r>
            <w:r w:rsidRPr="003528DB">
              <w:t xml:space="preserve">ского сельского поселения от чрезвычайных  ситуаций, обеспечение пожарной безопасности и безопасности людей на водных объектах» – </w:t>
            </w:r>
            <w:r>
              <w:t>1,0 тыс. руб.</w:t>
            </w:r>
            <w:r w:rsidRPr="003528DB">
              <w:t xml:space="preserve">, в том числе средства местного бюджета – </w:t>
            </w:r>
            <w:r>
              <w:t>1,0</w:t>
            </w:r>
            <w:r w:rsidRPr="003528DB">
              <w:t xml:space="preserve"> тыс. руб.;</w:t>
            </w: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</w:p>
          <w:p w:rsidR="0092302E" w:rsidRDefault="0092302E" w:rsidP="00FB7750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4.</w:t>
            </w:r>
            <w:r>
              <w:rPr>
                <w:spacing w:val="-9"/>
              </w:rPr>
              <w:t xml:space="preserve"> </w:t>
            </w:r>
            <w:r w:rsidRPr="003528DB">
              <w:t xml:space="preserve">«Финансовое обеспечение </w:t>
            </w:r>
            <w:r>
              <w:t>передаваемых и переданных полномочий</w:t>
            </w:r>
            <w:r w:rsidRPr="003528DB">
              <w:t>» -</w:t>
            </w:r>
            <w:r>
              <w:t xml:space="preserve"> </w:t>
            </w:r>
            <w:r w:rsidR="004D4CF9">
              <w:t>27349,0</w:t>
            </w:r>
            <w:r>
              <w:t xml:space="preserve"> тыс. руб.</w:t>
            </w:r>
            <w:r w:rsidRPr="003528DB">
              <w:t>, в том числе средства местного бюджета –</w:t>
            </w:r>
            <w:r w:rsidR="004D4CF9">
              <w:t>17735,8</w:t>
            </w:r>
            <w:r w:rsidRPr="003528DB">
              <w:t xml:space="preserve"> тыс. руб.;</w:t>
            </w:r>
            <w:r>
              <w:t xml:space="preserve"> средства областного бюджета – </w:t>
            </w:r>
            <w:r w:rsidR="004D4CF9">
              <w:t>8952</w:t>
            </w:r>
            <w:r>
              <w:t xml:space="preserve">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  <w:r>
              <w:t xml:space="preserve"> с</w:t>
            </w:r>
            <w:r w:rsidR="004D4CF9">
              <w:t>редства федерального бюджета – 661,2</w:t>
            </w:r>
            <w:r>
              <w:t xml:space="preserve"> тыс.руб.;</w:t>
            </w: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</w:p>
          <w:p w:rsidR="0092302E" w:rsidRPr="003528DB" w:rsidRDefault="0092302E" w:rsidP="00FB7750">
            <w:pPr>
              <w:shd w:val="clear" w:color="auto" w:fill="FFFFFF"/>
              <w:ind w:left="101" w:right="23"/>
            </w:pPr>
            <w:r w:rsidRPr="002A4F83">
              <w:rPr>
                <w:b/>
              </w:rPr>
              <w:t>Подпрограмма 5.</w:t>
            </w:r>
            <w:r>
              <w:t xml:space="preserve"> </w:t>
            </w:r>
            <w:r w:rsidRPr="003528DB">
              <w:t xml:space="preserve">«Обеспечение деятельности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области» -</w:t>
            </w:r>
            <w:r w:rsidR="004D4CF9">
              <w:t>12687,9</w:t>
            </w:r>
            <w:r>
              <w:t xml:space="preserve"> </w:t>
            </w:r>
            <w:r w:rsidRPr="003528DB">
              <w:t xml:space="preserve">тыс. руб., в том числе средства местного </w:t>
            </w:r>
            <w:r w:rsidRPr="003528DB">
              <w:lastRenderedPageBreak/>
              <w:t xml:space="preserve">бюджета – </w:t>
            </w:r>
            <w:r w:rsidR="004D4CF9">
              <w:t>11633,3</w:t>
            </w:r>
            <w:r>
              <w:t xml:space="preserve"> </w:t>
            </w:r>
            <w:r w:rsidRPr="003528DB">
              <w:t>тыс. руб.;</w:t>
            </w:r>
            <w:r>
              <w:t xml:space="preserve"> средства областного бюджета –  </w:t>
            </w:r>
            <w:r w:rsidR="004D4CF9">
              <w:t>1054,6</w:t>
            </w:r>
            <w:r>
              <w:t xml:space="preserve"> </w:t>
            </w:r>
            <w:r w:rsidRPr="003528DB">
              <w:t xml:space="preserve">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92302E" w:rsidRDefault="0092302E" w:rsidP="00FB7750">
            <w:pPr>
              <w:pStyle w:val="a7"/>
              <w:snapToGrid w:val="0"/>
              <w:spacing w:line="240" w:lineRule="auto"/>
              <w:jc w:val="center"/>
            </w:pPr>
            <w:r w:rsidRPr="003528DB">
              <w:t>Объем бюджетных ассигнований на реализацию муниципальной программы по годам составляет (тыс. руб.):</w:t>
            </w:r>
          </w:p>
          <w:p w:rsidR="0092302E" w:rsidRPr="003528DB" w:rsidRDefault="0092302E" w:rsidP="00FB7750">
            <w:pPr>
              <w:pStyle w:val="a7"/>
              <w:snapToGrid w:val="0"/>
              <w:spacing w:line="240" w:lineRule="auto"/>
              <w:jc w:val="center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1134"/>
              <w:gridCol w:w="1134"/>
              <w:gridCol w:w="1043"/>
              <w:gridCol w:w="1320"/>
            </w:tblGrid>
            <w:tr w:rsidR="0092302E" w:rsidRPr="0098697C" w:rsidTr="00FB7750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92302E" w:rsidRDefault="0092302E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92302E" w:rsidRDefault="0092302E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92302E" w:rsidRDefault="0092302E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043" w:type="dxa"/>
                  <w:vAlign w:val="center"/>
                </w:tcPr>
                <w:p w:rsidR="0092302E" w:rsidRDefault="0092302E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vAlign w:val="center"/>
                </w:tcPr>
                <w:p w:rsidR="0092302E" w:rsidRDefault="0092302E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4D4CF9" w:rsidRPr="003528DB" w:rsidTr="00FB7750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5790,6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136,2</w:t>
                  </w:r>
                </w:p>
              </w:tc>
              <w:tc>
                <w:tcPr>
                  <w:tcW w:w="1043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1910,6</w:t>
                  </w:r>
                </w:p>
              </w:tc>
              <w:tc>
                <w:tcPr>
                  <w:tcW w:w="1320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3743,8</w:t>
                  </w:r>
                </w:p>
              </w:tc>
            </w:tr>
            <w:tr w:rsidR="004D4CF9" w:rsidRPr="003528DB" w:rsidTr="00FB7750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7855,0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163,0</w:t>
                  </w:r>
                </w:p>
              </w:tc>
              <w:tc>
                <w:tcPr>
                  <w:tcW w:w="1043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2998,5</w:t>
                  </w:r>
                </w:p>
              </w:tc>
              <w:tc>
                <w:tcPr>
                  <w:tcW w:w="1320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4693,5</w:t>
                  </w:r>
                </w:p>
              </w:tc>
            </w:tr>
            <w:tr w:rsidR="004D4CF9" w:rsidRPr="003528DB" w:rsidTr="00FB7750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6737,3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177,9</w:t>
                  </w:r>
                </w:p>
              </w:tc>
              <w:tc>
                <w:tcPr>
                  <w:tcW w:w="1043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3046,5</w:t>
                  </w:r>
                </w:p>
              </w:tc>
              <w:tc>
                <w:tcPr>
                  <w:tcW w:w="1320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3512,9</w:t>
                  </w:r>
                </w:p>
              </w:tc>
            </w:tr>
            <w:tr w:rsidR="004D4CF9" w:rsidRPr="003528DB" w:rsidTr="00FB7750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7162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184,1</w:t>
                  </w:r>
                </w:p>
              </w:tc>
              <w:tc>
                <w:tcPr>
                  <w:tcW w:w="1043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3046,5</w:t>
                  </w:r>
                </w:p>
              </w:tc>
              <w:tc>
                <w:tcPr>
                  <w:tcW w:w="1320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3931,4</w:t>
                  </w:r>
                </w:p>
              </w:tc>
            </w:tr>
            <w:tr w:rsidR="004D4CF9" w:rsidRPr="003528DB" w:rsidTr="00FB7750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7162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043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0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7162,0</w:t>
                  </w:r>
                </w:p>
              </w:tc>
            </w:tr>
            <w:tr w:rsidR="004D4CF9" w:rsidRPr="003528DB" w:rsidTr="00FB7750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7162</w:t>
                  </w:r>
                </w:p>
              </w:tc>
              <w:tc>
                <w:tcPr>
                  <w:tcW w:w="1134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043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0" w:type="dxa"/>
                  <w:vAlign w:val="bottom"/>
                </w:tcPr>
                <w:p w:rsidR="004D4CF9" w:rsidRDefault="004D4CF9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7162,0</w:t>
                  </w:r>
                </w:p>
              </w:tc>
            </w:tr>
            <w:tr w:rsidR="0092302E" w:rsidRPr="003528DB" w:rsidTr="00FB7750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92302E" w:rsidRDefault="0092302E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1134" w:type="dxa"/>
                  <w:vAlign w:val="bottom"/>
                </w:tcPr>
                <w:p w:rsidR="0092302E" w:rsidRPr="00170A8A" w:rsidRDefault="004D4CF9" w:rsidP="00FB7750">
                  <w:pPr>
                    <w:jc w:val="right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41868,9</w:t>
                  </w:r>
                </w:p>
              </w:tc>
              <w:tc>
                <w:tcPr>
                  <w:tcW w:w="1134" w:type="dxa"/>
                  <w:vAlign w:val="bottom"/>
                </w:tcPr>
                <w:p w:rsidR="0092302E" w:rsidRPr="00170A8A" w:rsidRDefault="004D4CF9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661,2</w:t>
                  </w:r>
                </w:p>
              </w:tc>
              <w:tc>
                <w:tcPr>
                  <w:tcW w:w="1043" w:type="dxa"/>
                  <w:vAlign w:val="bottom"/>
                </w:tcPr>
                <w:p w:rsidR="0092302E" w:rsidRPr="00170A8A" w:rsidRDefault="004D4CF9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11002,1</w:t>
                  </w:r>
                </w:p>
              </w:tc>
              <w:tc>
                <w:tcPr>
                  <w:tcW w:w="1320" w:type="dxa"/>
                  <w:vAlign w:val="bottom"/>
                </w:tcPr>
                <w:p w:rsidR="0092302E" w:rsidRPr="00170A8A" w:rsidRDefault="004D4CF9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30205,6</w:t>
                  </w:r>
                </w:p>
              </w:tc>
            </w:tr>
          </w:tbl>
          <w:p w:rsidR="0092302E" w:rsidRPr="003528DB" w:rsidRDefault="0092302E" w:rsidP="00FB7750">
            <w:pPr>
              <w:pStyle w:val="a7"/>
              <w:snapToGrid w:val="0"/>
              <w:spacing w:line="240" w:lineRule="auto"/>
              <w:jc w:val="center"/>
            </w:pPr>
          </w:p>
        </w:tc>
      </w:tr>
      <w:tr w:rsidR="0092302E" w:rsidRPr="003528DB" w:rsidTr="00FB7750">
        <w:tc>
          <w:tcPr>
            <w:tcW w:w="3948" w:type="dxa"/>
          </w:tcPr>
          <w:p w:rsidR="0092302E" w:rsidRPr="003528DB" w:rsidRDefault="0092302E" w:rsidP="00FB7750">
            <w:pPr>
              <w:snapToGrid w:val="0"/>
              <w:spacing w:before="28" w:after="28"/>
            </w:pPr>
            <w:r w:rsidRPr="003528DB"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356" w:type="dxa"/>
          </w:tcPr>
          <w:p w:rsidR="0092302E" w:rsidRPr="003528DB" w:rsidRDefault="0092302E" w:rsidP="00FB7750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92302E" w:rsidRPr="003528DB" w:rsidRDefault="0092302E" w:rsidP="00FB7750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92302E" w:rsidRPr="003528DB" w:rsidRDefault="0092302E" w:rsidP="00FB7750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Повышение  качества муниципального управления.</w:t>
            </w:r>
          </w:p>
        </w:tc>
      </w:tr>
    </w:tbl>
    <w:p w:rsidR="003D1D23" w:rsidRPr="001419D9" w:rsidRDefault="003D1D23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lastRenderedPageBreak/>
        <w:t xml:space="preserve">Паспорт </w:t>
      </w: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Подпрограммы 1</w:t>
      </w: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 «Создание условий для обеспечения качественными услугами ЖКХ населения в Семейском сельском поселении»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на 2024-2029 годы</w:t>
      </w:r>
    </w:p>
    <w:p w:rsidR="003D1D23" w:rsidRPr="003D1D23" w:rsidRDefault="003D1D23" w:rsidP="003D1D23">
      <w:pPr>
        <w:spacing w:before="28" w:after="28"/>
        <w:jc w:val="center"/>
        <w:rPr>
          <w:b/>
          <w:bCs/>
          <w:color w:val="000000"/>
        </w:rPr>
      </w:pPr>
    </w:p>
    <w:tbl>
      <w:tblPr>
        <w:tblW w:w="10260" w:type="dxa"/>
        <w:tblInd w:w="-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7020"/>
      </w:tblGrid>
      <w:tr w:rsidR="003D1D23" w:rsidTr="00FB7750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r w:rsidRPr="00F81492">
              <w:t>Мероприятие 1. «</w:t>
            </w:r>
            <w:r>
              <w:t>Организация уличного освещения в поселении».</w:t>
            </w:r>
          </w:p>
          <w:p w:rsidR="003D1D23" w:rsidRDefault="003D1D23" w:rsidP="00FB7750">
            <w:r>
              <w:t>Мероприятие 2. «Содействие развитию социальной и инженерной инфраструктуры».</w:t>
            </w:r>
          </w:p>
          <w:p w:rsidR="003D1D23" w:rsidRDefault="003D1D23" w:rsidP="00FB7750">
            <w:r>
              <w:t>Мероприятие 3. "Организация озеленения в поселении".</w:t>
            </w:r>
          </w:p>
          <w:p w:rsidR="003D1D23" w:rsidRDefault="003D1D23" w:rsidP="00FB7750">
            <w:r>
              <w:t>Мероприятие 4. "Организация и содержание мест захоронения".</w:t>
            </w:r>
          </w:p>
          <w:p w:rsidR="003D1D23" w:rsidRDefault="003D1D23" w:rsidP="00FB7750">
            <w:pPr>
              <w:rPr>
                <w:color w:val="000000"/>
              </w:rPr>
            </w:pPr>
            <w: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комфортного проживания граждан на территории Семейского сельского поселения.</w:t>
            </w: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3D1D23" w:rsidTr="00FB7750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3D1D23" w:rsidTr="00FB7750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3D1D23">
            <w:pPr>
              <w:spacing w:after="283"/>
              <w:rPr>
                <w:color w:val="000000"/>
              </w:rPr>
            </w:pPr>
            <w:r>
              <w:t>На постоянной основе 01.01.2024 – 31.12.2029 годы</w:t>
            </w:r>
          </w:p>
        </w:tc>
      </w:tr>
      <w:tr w:rsidR="003D1D23" w:rsidTr="00FB7750">
        <w:trPr>
          <w:trHeight w:val="409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</w:pPr>
            <w:proofErr w:type="gramStart"/>
            <w:r>
              <w:t xml:space="preserve">Общий объем финансирования подпрограммы – </w:t>
            </w:r>
            <w:r w:rsidR="004D4CF9">
              <w:t>1681,0</w:t>
            </w:r>
            <w:r>
              <w:t xml:space="preserve"> тыс. руб., из них:  местный бюджет – </w:t>
            </w:r>
            <w:r w:rsidR="004D4CF9">
              <w:t>685,5</w:t>
            </w:r>
            <w:r>
              <w:t xml:space="preserve"> тыс. руб., областной бюджет – </w:t>
            </w:r>
            <w:r w:rsidR="004D4CF9">
              <w:t>995,5</w:t>
            </w:r>
            <w:r>
              <w:t xml:space="preserve"> тыс. руб., федеральный бюджет – 0,0 тыс. руб.</w:t>
            </w:r>
            <w:proofErr w:type="gramEnd"/>
          </w:p>
          <w:tbl>
            <w:tblPr>
              <w:tblW w:w="623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99"/>
              <w:gridCol w:w="1630"/>
              <w:gridCol w:w="1438"/>
              <w:gridCol w:w="1267"/>
            </w:tblGrid>
            <w:tr w:rsidR="003D1D23" w:rsidRPr="00E10F95" w:rsidTr="00FB7750">
              <w:trPr>
                <w:trHeight w:val="616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462C0F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1164,5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856,0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308,5</w:t>
                  </w:r>
                </w:p>
              </w:tc>
            </w:tr>
            <w:tr w:rsidR="00462C0F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310,1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46,5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263,6</w:t>
                  </w:r>
                </w:p>
              </w:tc>
            </w:tr>
            <w:tr w:rsidR="00462C0F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51,6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46,5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5,1</w:t>
                  </w:r>
                </w:p>
              </w:tc>
            </w:tr>
            <w:tr w:rsidR="00462C0F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51,6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46,5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5,1</w:t>
                  </w:r>
                </w:p>
              </w:tc>
            </w:tr>
            <w:tr w:rsidR="00462C0F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51,6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51,6</w:t>
                  </w:r>
                </w:p>
              </w:tc>
            </w:tr>
            <w:tr w:rsidR="00462C0F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51,6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51,6</w:t>
                  </w:r>
                </w:p>
              </w:tc>
            </w:tr>
            <w:tr w:rsidR="003D1D23" w:rsidRPr="00E10F95" w:rsidTr="00FB7750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3D1D23" w:rsidRPr="003D1D23" w:rsidRDefault="004D4CF9">
                  <w:pPr>
                    <w:jc w:val="right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1681,0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3D1D23" w:rsidRPr="003D1D23" w:rsidRDefault="004D4CF9" w:rsidP="003D1D2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995,5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3D1D23" w:rsidRPr="003D1D23" w:rsidRDefault="004D4CF9" w:rsidP="003D1D2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685,5</w:t>
                  </w:r>
                </w:p>
              </w:tc>
            </w:tr>
          </w:tbl>
          <w:p w:rsidR="003D1D23" w:rsidRDefault="003D1D23" w:rsidP="00FB7750">
            <w:pPr>
              <w:spacing w:after="283"/>
              <w:ind w:firstLine="709"/>
            </w:pP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Ожидаемые непосредственные результаты реализации </w:t>
            </w: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jc w:val="both"/>
            </w:pPr>
            <w:r>
              <w:rPr>
                <w:color w:val="000000"/>
              </w:rPr>
              <w:lastRenderedPageBreak/>
              <w:t xml:space="preserve">Реализация подпрограммы позволит повысить уровень комфортности проживания на территории     путем  достижения </w:t>
            </w:r>
            <w:r>
              <w:rPr>
                <w:color w:val="000000"/>
              </w:rPr>
              <w:lastRenderedPageBreak/>
              <w:t>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3D1D23" w:rsidRDefault="003D1D23" w:rsidP="003D1D23">
      <w:pPr>
        <w:jc w:val="both"/>
        <w:rPr>
          <w:b/>
          <w:color w:val="000000"/>
          <w:sz w:val="28"/>
          <w:szCs w:val="28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lastRenderedPageBreak/>
        <w:t xml:space="preserve">Паспорт 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П</w:t>
      </w:r>
      <w:r w:rsidR="003D1D23" w:rsidRPr="001419D9">
        <w:rPr>
          <w:b/>
          <w:color w:val="000000"/>
        </w:rPr>
        <w:t>одпрограммы</w:t>
      </w:r>
      <w:r w:rsidRPr="001419D9">
        <w:rPr>
          <w:b/>
          <w:color w:val="000000"/>
        </w:rPr>
        <w:t xml:space="preserve"> 2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«Вопросы в области национальной экономики» 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муниципальной программы «Организация деятельности администрации </w:t>
      </w:r>
    </w:p>
    <w:p w:rsidR="00890809" w:rsidRPr="001419D9" w:rsidRDefault="0089080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 xml:space="preserve">Семейского сельского поселения Подгоренского муниципального района Воронежской области»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890809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r w:rsidRPr="00F81492">
              <w:t xml:space="preserve">Мероприятие 1. </w:t>
            </w:r>
            <w:r>
              <w:t>«Строительство и реконструкция объектов инфраструктуры»</w:t>
            </w:r>
            <w:r w:rsidRPr="003528DB">
              <w:t>;</w:t>
            </w:r>
          </w:p>
          <w:p w:rsidR="003D1D23" w:rsidRDefault="003D1D23" w:rsidP="00FB7750">
            <w:r>
              <w:t>Мероприятие 2. «Организация содействия занятости населения»;</w:t>
            </w:r>
          </w:p>
          <w:p w:rsidR="003D1D23" w:rsidRDefault="003D1D23" w:rsidP="00FB7750">
            <w:pPr>
              <w:rPr>
                <w:color w:val="000000"/>
              </w:rPr>
            </w:pPr>
            <w:r>
              <w:t>М</w:t>
            </w:r>
            <w:r w:rsidRPr="0025081E">
              <w:t xml:space="preserve">ероприятие </w:t>
            </w:r>
            <w:r>
              <w:t>3. «</w:t>
            </w:r>
            <w:r w:rsidRPr="0025081E">
              <w:t>Мероприятия в области градостроительной деятельности в поселении</w:t>
            </w:r>
            <w:r>
              <w:t>».</w:t>
            </w:r>
          </w:p>
        </w:tc>
      </w:tr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 w:rsidRPr="00F0716A">
              <w:t xml:space="preserve">Развитие социальной инфраструктуры, физкультуры и массового спорта, повышение улучшения жизненного уровня жителей поселения, занятость населения в </w:t>
            </w:r>
            <w:r>
              <w:t>Семей</w:t>
            </w:r>
            <w:r w:rsidRPr="00F0716A">
              <w:t>ском сельском поселении, градостроительная деятельность в поселении</w:t>
            </w:r>
          </w:p>
        </w:tc>
      </w:tr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proofErr w:type="gramStart"/>
            <w:r w:rsidRPr="00F0716A"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</w:t>
            </w:r>
            <w:r>
              <w:t xml:space="preserve"> –</w:t>
            </w:r>
            <w:r w:rsidRPr="00F0716A">
              <w:t xml:space="preserve"> снижение уровня безработицы, обеспечение выдачи разрешений</w:t>
            </w:r>
            <w:proofErr w:type="gramEnd"/>
            <w:r w:rsidRPr="00F0716A">
              <w:t xml:space="preserve"> на ввод объектов в эксплуатацию при осуществлении строительства, реконструкции, капитального ст</w:t>
            </w:r>
            <w:r>
              <w:t>р</w:t>
            </w:r>
            <w:r w:rsidRPr="00F0716A">
              <w:t>оительства, расположенного на территории поселения.</w:t>
            </w:r>
          </w:p>
        </w:tc>
      </w:tr>
      <w:tr w:rsidR="003D1D23" w:rsidTr="00F67253">
        <w:trPr>
          <w:trHeight w:val="124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tabs>
                <w:tab w:val="left" w:pos="333"/>
                <w:tab w:val="left" w:pos="497"/>
              </w:tabs>
              <w:suppressAutoHyphens/>
            </w:pPr>
            <w:r>
              <w:t>Уровень исполнения плановых назначений по расходам на реализацию подпрограммы, 100%</w:t>
            </w:r>
          </w:p>
          <w:p w:rsidR="003D1D23" w:rsidRDefault="003D1D23" w:rsidP="00FB7750">
            <w:pPr>
              <w:spacing w:after="283"/>
              <w:rPr>
                <w:color w:val="000000"/>
              </w:rPr>
            </w:pPr>
          </w:p>
        </w:tc>
      </w:tr>
      <w:tr w:rsidR="003D1D23" w:rsidTr="00F67253">
        <w:trPr>
          <w:trHeight w:val="977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67253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F67253">
              <w:t>24</w:t>
            </w:r>
            <w:r>
              <w:t xml:space="preserve"> – 31.12.202</w:t>
            </w:r>
            <w:r w:rsidR="00F67253">
              <w:t>9</w:t>
            </w:r>
            <w:r>
              <w:t xml:space="preserve"> годы</w:t>
            </w:r>
          </w:p>
        </w:tc>
      </w:tr>
      <w:tr w:rsidR="003D1D23" w:rsidTr="00FB7750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</w:pPr>
            <w:proofErr w:type="gramStart"/>
            <w:r>
              <w:t xml:space="preserve">Общий объем финансирования подпрограммы-  </w:t>
            </w:r>
            <w:r w:rsidR="007E4D58">
              <w:t>15</w:t>
            </w:r>
            <w:r w:rsidR="00F67253">
              <w:t>0,0</w:t>
            </w:r>
            <w:r>
              <w:t xml:space="preserve"> тыс. руб., из них: -  местный бюджет – </w:t>
            </w:r>
            <w:r w:rsidR="007E4D58">
              <w:t>15</w:t>
            </w:r>
            <w:r w:rsidR="00F67253">
              <w:t>0,0</w:t>
            </w:r>
            <w:r>
              <w:t xml:space="preserve"> тыс. руб., областной бюджет – </w:t>
            </w:r>
            <w:r w:rsidR="00F67253">
              <w:t>0,0</w:t>
            </w:r>
            <w:r>
              <w:t xml:space="preserve"> тыс. руб., федеральный бюджет – 0,0 тыс. руб.</w:t>
            </w:r>
            <w:proofErr w:type="gramEnd"/>
          </w:p>
          <w:p w:rsidR="003D1D23" w:rsidRDefault="003D1D23" w:rsidP="00FB7750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3D1D23" w:rsidTr="00FB7750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Местный бюджет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150,0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150,0</w:t>
                  </w:r>
                </w:p>
              </w:tc>
            </w:tr>
          </w:tbl>
          <w:p w:rsidR="003D1D23" w:rsidRDefault="003D1D23" w:rsidP="00FB7750">
            <w:pPr>
              <w:spacing w:after="283"/>
            </w:pPr>
          </w:p>
        </w:tc>
      </w:tr>
      <w:tr w:rsidR="003D1D23" w:rsidTr="00FB7750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Pr="00660109" w:rsidRDefault="003D1D23" w:rsidP="00FB7750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 w:rsidRPr="00660109">
              <w:rPr>
                <w:color w:val="000000"/>
              </w:rPr>
              <w:t>Развитие социальной инфраструктуры, образования,</w:t>
            </w:r>
          </w:p>
          <w:p w:rsidR="003D1D23" w:rsidRDefault="003D1D23" w:rsidP="00FB7750">
            <w:pPr>
              <w:autoSpaceDE w:val="0"/>
              <w:jc w:val="both"/>
            </w:pPr>
            <w:r w:rsidRPr="00660109">
              <w:rPr>
                <w:color w:val="000000"/>
              </w:rPr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работы, подготовка проектно-сметных документаций для развития социальной и инженерной инфраструктуры»</w:t>
            </w:r>
          </w:p>
          <w:p w:rsidR="003D1D23" w:rsidRDefault="003D1D23" w:rsidP="00FB7750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D23" w:rsidRDefault="003D1D23" w:rsidP="003D1D23">
      <w:pPr>
        <w:spacing w:line="360" w:lineRule="auto"/>
        <w:ind w:firstLine="709"/>
        <w:rPr>
          <w:sz w:val="28"/>
          <w:szCs w:val="28"/>
        </w:rPr>
      </w:pPr>
    </w:p>
    <w:p w:rsidR="003D1D23" w:rsidRDefault="003D1D23" w:rsidP="003D1D23">
      <w:pPr>
        <w:pStyle w:val="consplusnormal1"/>
        <w:ind w:firstLine="0"/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A824D6" w:rsidRDefault="00A824D6" w:rsidP="001419D9">
      <w:pPr>
        <w:jc w:val="center"/>
        <w:rPr>
          <w:b/>
          <w:color w:val="000000"/>
        </w:rPr>
      </w:pP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lastRenderedPageBreak/>
        <w:t>Паспорт</w:t>
      </w:r>
    </w:p>
    <w:p w:rsidR="001419D9" w:rsidRPr="001419D9" w:rsidRDefault="001419D9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П</w:t>
      </w:r>
      <w:r w:rsidR="003D1D23" w:rsidRPr="001419D9">
        <w:rPr>
          <w:b/>
          <w:color w:val="000000"/>
        </w:rPr>
        <w:t xml:space="preserve">одпрограммы </w:t>
      </w:r>
      <w:r w:rsidRPr="001419D9">
        <w:rPr>
          <w:b/>
          <w:color w:val="000000"/>
        </w:rPr>
        <w:t>3</w:t>
      </w:r>
    </w:p>
    <w:p w:rsidR="003D1D23" w:rsidRPr="001419D9" w:rsidRDefault="003D1D23" w:rsidP="001419D9">
      <w:pPr>
        <w:jc w:val="center"/>
        <w:rPr>
          <w:b/>
          <w:color w:val="000000"/>
        </w:rPr>
      </w:pPr>
      <w:r w:rsidRPr="001419D9">
        <w:rPr>
          <w:b/>
          <w:color w:val="000000"/>
        </w:rPr>
        <w:t>«Защита населения и территории Семейского сельского поселения от чрезвычайных ситуаций, обеспечение пожарной безопасности и безопасности людей на водных объектах»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511"/>
      </w:tblGrid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 Мероприятие 1. «</w:t>
            </w:r>
            <w:r>
              <w:t>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>Обеспечение комплексной безопасности населения и территории Семейского сельского поселения</w:t>
            </w:r>
          </w:p>
        </w:tc>
      </w:tr>
      <w:tr w:rsidR="003D1D23" w:rsidTr="00FB7750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rPr>
                <w:rFonts w:cs="Calibri"/>
              </w:rPr>
            </w:pPr>
            <w:r>
              <w:t>1.Развитие систем оповещения населения;</w:t>
            </w:r>
          </w:p>
          <w:p w:rsidR="003D1D23" w:rsidRDefault="003D1D23" w:rsidP="00FB7750">
            <w:r>
              <w:t>2.Развитие систем информирования населения;</w:t>
            </w:r>
          </w:p>
          <w:p w:rsidR="003D1D23" w:rsidRDefault="003D1D23" w:rsidP="00FB7750">
            <w:r>
              <w:t>3.Развитие материально-технической базы противопожарной службы Семейского сельского поселения;</w:t>
            </w:r>
          </w:p>
          <w:p w:rsidR="003D1D23" w:rsidRDefault="003D1D23" w:rsidP="00FB7750">
            <w:pPr>
              <w:tabs>
                <w:tab w:val="left" w:pos="317"/>
              </w:tabs>
            </w:pPr>
            <w:r>
              <w:t>4.Развитие и оказание поддержки  добровольным пожарным командам;</w:t>
            </w:r>
          </w:p>
          <w:p w:rsidR="003D1D23" w:rsidRDefault="003D1D23" w:rsidP="00FB7750">
            <w:pPr>
              <w:tabs>
                <w:tab w:val="left" w:pos="317"/>
              </w:tabs>
            </w:pPr>
            <w:r>
              <w:t>5.Обеспечение подъездных путей к пирсам водоемов;</w:t>
            </w:r>
          </w:p>
          <w:p w:rsidR="003D1D23" w:rsidRDefault="003D1D23" w:rsidP="00FB7750">
            <w:pPr>
              <w:tabs>
                <w:tab w:val="left" w:pos="317"/>
              </w:tabs>
            </w:pPr>
            <w:r>
              <w:t>6.Очистка прудов;</w:t>
            </w:r>
          </w:p>
          <w:p w:rsidR="003D1D23" w:rsidRDefault="003D1D23" w:rsidP="00FB7750">
            <w:pPr>
              <w:tabs>
                <w:tab w:val="left" w:pos="317"/>
              </w:tabs>
              <w:rPr>
                <w:color w:val="000000"/>
              </w:rPr>
            </w:pPr>
            <w:r>
              <w:t>7.Обкашивание сухой травы вокруг населенных пунктов для обеспечения пожарной безопасности Семейского сельского поселения.</w:t>
            </w:r>
          </w:p>
        </w:tc>
      </w:tr>
      <w:tr w:rsidR="003D1D23" w:rsidTr="00FB7750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tabs>
                <w:tab w:val="left" w:pos="333"/>
                <w:tab w:val="left" w:pos="497"/>
              </w:tabs>
              <w:suppressAutoHyphens/>
            </w:pPr>
            <w:r>
              <w:t>Уровень исполнения плановых назначений по расходам на реализацию подпрограммы, 100%</w:t>
            </w:r>
          </w:p>
          <w:p w:rsidR="003D1D23" w:rsidRDefault="003D1D23" w:rsidP="00FB7750">
            <w:pPr>
              <w:spacing w:after="283"/>
              <w:rPr>
                <w:color w:val="000000"/>
              </w:rPr>
            </w:pPr>
          </w:p>
        </w:tc>
      </w:tr>
      <w:tr w:rsidR="003D1D23" w:rsidTr="00FB7750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1419D9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1419D9">
              <w:t>24</w:t>
            </w:r>
            <w:r>
              <w:t xml:space="preserve"> – 31.12.202</w:t>
            </w:r>
            <w:r w:rsidR="001419D9">
              <w:t>9</w:t>
            </w:r>
            <w:r>
              <w:t xml:space="preserve"> годы</w:t>
            </w:r>
          </w:p>
        </w:tc>
      </w:tr>
      <w:tr w:rsidR="003D1D23" w:rsidTr="00FB7750">
        <w:trPr>
          <w:trHeight w:val="5019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</w:pPr>
            <w:proofErr w:type="gramStart"/>
            <w:r>
              <w:t>Общий объем финансирования подпрограммы- 1,0  тыс. руб., из них:  местный бюджет – 1,0 тыс. руб., областной бюджет – 0,0 тыс. руб., федеральный бюджет –0,0  тыс. руб.</w:t>
            </w:r>
            <w:proofErr w:type="gramEnd"/>
          </w:p>
          <w:p w:rsidR="003D1D23" w:rsidRDefault="003D1D23" w:rsidP="00FB7750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3D1D23" w:rsidTr="00FB7750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Местный бюджет</w:t>
                  </w:r>
                </w:p>
              </w:tc>
            </w:tr>
            <w:tr w:rsidR="006D0A07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6D0A07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1,0</w:t>
                  </w:r>
                </w:p>
              </w:tc>
            </w:tr>
            <w:tr w:rsidR="00ED02B6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ED02B6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B6" w:rsidRDefault="00ED02B6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</w:tr>
            <w:tr w:rsidR="003D1D23" w:rsidTr="00FB7750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3" w:rsidRDefault="003D1D23" w:rsidP="00FB7750">
                  <w:pPr>
                    <w:pStyle w:val="a7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</w:tr>
          </w:tbl>
          <w:p w:rsidR="003D1D23" w:rsidRDefault="003D1D23" w:rsidP="00FB7750">
            <w:pPr>
              <w:spacing w:after="283"/>
            </w:pPr>
          </w:p>
        </w:tc>
      </w:tr>
      <w:tr w:rsidR="003D1D23" w:rsidTr="00FB7750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rPr>
                <w:rFonts w:cs="Calibri"/>
              </w:rPr>
            </w:pPr>
            <w:r>
              <w:t>1.Снижение пожарной опасности, улучшение противопожарного состояния объектов на территории Семейского сельского поселения;</w:t>
            </w:r>
          </w:p>
          <w:p w:rsidR="003D1D23" w:rsidRDefault="003D1D23" w:rsidP="00FB7750">
            <w:r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3D1D23" w:rsidRDefault="003D1D23" w:rsidP="00FB7750">
            <w:pPr>
              <w:autoSpaceDE w:val="0"/>
            </w:pPr>
            <w: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3D1D23" w:rsidRDefault="003D1D23" w:rsidP="003D1D23">
      <w:pPr>
        <w:rPr>
          <w:b/>
          <w:color w:val="000000"/>
        </w:rPr>
      </w:pPr>
    </w:p>
    <w:p w:rsidR="003D1D23" w:rsidRDefault="003D1D23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Default="00A824D6" w:rsidP="003D1D23">
      <w:pPr>
        <w:jc w:val="right"/>
        <w:rPr>
          <w:b/>
          <w:color w:val="000000"/>
        </w:rPr>
      </w:pPr>
    </w:p>
    <w:p w:rsidR="00A824D6" w:rsidRPr="001419D9" w:rsidRDefault="00A824D6" w:rsidP="003D1D23">
      <w:pPr>
        <w:jc w:val="right"/>
        <w:rPr>
          <w:b/>
          <w:color w:val="000000"/>
        </w:rPr>
      </w:pPr>
    </w:p>
    <w:p w:rsidR="003D1D23" w:rsidRPr="001419D9" w:rsidRDefault="003D1D23" w:rsidP="003D1D23">
      <w:pPr>
        <w:spacing w:line="360" w:lineRule="auto"/>
        <w:jc w:val="center"/>
        <w:rPr>
          <w:b/>
          <w:bCs/>
          <w:color w:val="000000"/>
        </w:rPr>
      </w:pPr>
      <w:r w:rsidRPr="001419D9">
        <w:rPr>
          <w:b/>
          <w:bCs/>
          <w:color w:val="000000"/>
        </w:rPr>
        <w:lastRenderedPageBreak/>
        <w:t xml:space="preserve">Паспорт </w:t>
      </w:r>
    </w:p>
    <w:p w:rsidR="001419D9" w:rsidRPr="001419D9" w:rsidRDefault="001419D9" w:rsidP="003D1D23">
      <w:pPr>
        <w:spacing w:before="28" w:after="28" w:line="360" w:lineRule="auto"/>
        <w:jc w:val="center"/>
        <w:rPr>
          <w:b/>
          <w:bCs/>
          <w:color w:val="000000"/>
        </w:rPr>
      </w:pPr>
      <w:r w:rsidRPr="001419D9">
        <w:rPr>
          <w:b/>
          <w:bCs/>
          <w:color w:val="000000"/>
        </w:rPr>
        <w:t>П</w:t>
      </w:r>
      <w:r w:rsidR="003D1D23" w:rsidRPr="001419D9">
        <w:rPr>
          <w:b/>
          <w:bCs/>
          <w:color w:val="000000"/>
        </w:rPr>
        <w:t xml:space="preserve">одпрограммы </w:t>
      </w:r>
      <w:r w:rsidRPr="001419D9">
        <w:rPr>
          <w:b/>
          <w:bCs/>
          <w:color w:val="000000"/>
        </w:rPr>
        <w:t>4</w:t>
      </w:r>
    </w:p>
    <w:p w:rsidR="001419D9" w:rsidRPr="0082100F" w:rsidRDefault="001419D9" w:rsidP="001419D9">
      <w:pPr>
        <w:spacing w:before="28" w:after="28"/>
        <w:jc w:val="center"/>
        <w:rPr>
          <w:b/>
          <w:bCs/>
          <w:color w:val="000000"/>
        </w:rPr>
      </w:pPr>
      <w:r w:rsidRPr="0082100F">
        <w:rPr>
          <w:b/>
          <w:bCs/>
          <w:color w:val="000000"/>
        </w:rPr>
        <w:t>«</w:t>
      </w:r>
      <w:r w:rsidRPr="00DB436C">
        <w:rPr>
          <w:b/>
        </w:rPr>
        <w:t>Финансовое обеспечение передаваемых и переданных полномочий</w:t>
      </w:r>
      <w:r w:rsidRPr="0082100F">
        <w:rPr>
          <w:b/>
          <w:bCs/>
          <w:color w:val="000000"/>
        </w:rPr>
        <w:t xml:space="preserve">» </w:t>
      </w:r>
    </w:p>
    <w:p w:rsidR="001419D9" w:rsidRDefault="001419D9" w:rsidP="001419D9">
      <w:pPr>
        <w:spacing w:before="28" w:after="28"/>
        <w:jc w:val="center"/>
        <w:rPr>
          <w:b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</w:p>
    <w:p w:rsidR="001419D9" w:rsidRPr="00B732FF" w:rsidRDefault="001419D9" w:rsidP="001419D9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</w:rPr>
        <w:t>Семейс</w:t>
      </w:r>
      <w:r w:rsidRPr="006E62CA">
        <w:rPr>
          <w:b/>
        </w:rPr>
        <w:t>кого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3D1D23" w:rsidRDefault="003D1D23" w:rsidP="003D1D23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r w:rsidRPr="00F81492">
              <w:t>Мероприятие 1. «</w:t>
            </w:r>
            <w:r>
              <w:t>Финансовое обеспечение  полномочий по культуре, кинематографии  Семейского сельского поселения».</w:t>
            </w:r>
          </w:p>
          <w:p w:rsidR="003D1D23" w:rsidRDefault="003D1D23" w:rsidP="00FB7750">
            <w:r>
              <w:t>Мероприятие 2. «Финансовое обеспечение  полномочий по градостроительной деятельности  Семейского сельского поселения».</w:t>
            </w:r>
          </w:p>
          <w:p w:rsidR="003D1D23" w:rsidRDefault="003D1D23" w:rsidP="00FB7750">
            <w:r>
              <w:t>Мероприятие 3. «Исполнение полномочий по мобилизационной и вневойсковой подготовке   Семейского сельского поселения».</w:t>
            </w:r>
          </w:p>
          <w:p w:rsidR="003D1D23" w:rsidRDefault="003D1D23" w:rsidP="00FB7750">
            <w:r w:rsidRPr="00F81492">
              <w:t>Мероприятие 4. «</w:t>
            </w:r>
            <w:r>
              <w:t>Финансовое обеспечение полномочий по осуществлению внешнего муниципального финансового контроля Семейского сельского поселения»</w:t>
            </w:r>
          </w:p>
          <w:p w:rsidR="003D1D23" w:rsidRPr="00F81492" w:rsidRDefault="003D1D23" w:rsidP="00FB7750">
            <w:r>
              <w:t>Мероприятие 5. «</w:t>
            </w:r>
            <w:r w:rsidRPr="00F81492">
              <w:t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3D1D23" w:rsidRDefault="003D1D23" w:rsidP="00FB7750">
            <w:pPr>
              <w:rPr>
                <w:color w:val="000000"/>
              </w:rPr>
            </w:pPr>
            <w:r>
              <w:t>Мероприятие 6. «</w:t>
            </w:r>
            <w:r w:rsidRPr="00D36442">
              <w:t>Финансовое обеспечение полномочий по другим общегосударственным вопросам</w:t>
            </w:r>
            <w:r>
              <w:t>».</w:t>
            </w:r>
          </w:p>
        </w:tc>
      </w:tr>
      <w:tr w:rsidR="003D1D23" w:rsidTr="00FB7750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t>Обеспечение исполнения в полном объеме и в соответствии с заключенными соглашениями полномочий в области культуры, градостроительства, первичного воинского учета,   в поселении.</w:t>
            </w:r>
          </w:p>
        </w:tc>
      </w:tr>
      <w:tr w:rsidR="003D1D23" w:rsidTr="00FB7750">
        <w:trPr>
          <w:trHeight w:val="8064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r>
              <w:t xml:space="preserve">1. </w:t>
            </w:r>
            <w:r w:rsidRPr="00F81492">
              <w:t xml:space="preserve">Обеспечение содержания кадровых ресурсов; </w:t>
            </w:r>
          </w:p>
          <w:p w:rsidR="003D1D23" w:rsidRDefault="003D1D23" w:rsidP="00FB7750">
            <w:r>
              <w:t>2. Обеспечение  поддержки и создание условий для совершенствования народного творчества;</w:t>
            </w:r>
          </w:p>
          <w:p w:rsidR="003D1D23" w:rsidRPr="00F81492" w:rsidRDefault="003D1D23" w:rsidP="00FB7750">
            <w:r>
              <w:t>3. Сохранение и пополнение библиотечных фондов поселения;</w:t>
            </w:r>
          </w:p>
          <w:p w:rsidR="003D1D23" w:rsidRDefault="003D1D23" w:rsidP="00FB7750">
            <w:r w:rsidRPr="00F81492"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3D1D23" w:rsidRPr="00F81492" w:rsidRDefault="003D1D23" w:rsidP="00FB7750">
            <w:r w:rsidRPr="00F81492">
              <w:t>5. Организация и  проведение культурно-массовых мероприятий;</w:t>
            </w:r>
          </w:p>
          <w:p w:rsidR="003D1D23" w:rsidRPr="00F81492" w:rsidRDefault="003D1D23" w:rsidP="00FB7750">
            <w:r w:rsidRPr="00F81492">
              <w:t>6. Материально-техническое обеспечение  деятельности учреждений  культуры поселения;</w:t>
            </w:r>
          </w:p>
          <w:p w:rsidR="003D1D23" w:rsidRPr="00F81492" w:rsidRDefault="003D1D23" w:rsidP="00FB7750">
            <w:r w:rsidRPr="00F81492">
              <w:t>7. Привлечение населения к активному участию в культурной жизни;</w:t>
            </w:r>
          </w:p>
          <w:p w:rsidR="003D1D23" w:rsidRPr="00F81492" w:rsidRDefault="003D1D23" w:rsidP="00FB7750">
            <w:r w:rsidRPr="00F81492"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3D1D23" w:rsidRPr="00F81492" w:rsidRDefault="003D1D23" w:rsidP="00FB7750">
            <w:r w:rsidRPr="00F81492">
              <w:t>9. Обеспечение выдачи разрешений на строительство;</w:t>
            </w:r>
          </w:p>
          <w:p w:rsidR="003D1D23" w:rsidRPr="00F81492" w:rsidRDefault="003D1D23" w:rsidP="00FB7750">
            <w:r w:rsidRPr="00F81492"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3D1D23" w:rsidRPr="00F81492" w:rsidRDefault="003D1D23" w:rsidP="00FB7750">
            <w:r w:rsidRPr="00F81492">
              <w:t>11. Организация и проведение мероприятий по обеспечению мобилизационной и вневойсковой подготовке.</w:t>
            </w:r>
          </w:p>
          <w:p w:rsidR="003D1D23" w:rsidRPr="00F81492" w:rsidRDefault="003D1D23" w:rsidP="00FB7750">
            <w:r w:rsidRPr="00F81492">
              <w:t>12. Расширение сети автомобильных дорог общего пользования местного значения с твёрдым покрытием на территории Семейского сельского поселения;</w:t>
            </w:r>
          </w:p>
          <w:p w:rsidR="003D1D23" w:rsidRPr="00F81492" w:rsidRDefault="003D1D23" w:rsidP="00FB7750">
            <w:r w:rsidRPr="00F81492">
              <w:t>13.Содержание автомобильных дорог общего пользования на уровне, допустимом нормативами, для обеспечения их сохранности;</w:t>
            </w:r>
          </w:p>
          <w:p w:rsidR="003D1D23" w:rsidRPr="00F81492" w:rsidRDefault="003D1D23" w:rsidP="00FB7750">
            <w:r w:rsidRPr="00F81492">
              <w:t>14. Ремонт автомобильных дорог общего пользования, находящихся в неудовлетворительном и аварийном состоянии;</w:t>
            </w:r>
          </w:p>
          <w:p w:rsidR="003D1D23" w:rsidRPr="00F81492" w:rsidRDefault="003D1D23" w:rsidP="00FB7750">
            <w:r w:rsidRPr="00F81492">
              <w:t>15.Повышение уровня обустройства автомобильных дорог общего пользования.</w:t>
            </w:r>
          </w:p>
          <w:p w:rsidR="003D1D23" w:rsidRPr="00F81492" w:rsidRDefault="003D1D23" w:rsidP="00FB7750">
            <w:r w:rsidRPr="00F81492">
              <w:t>16.Обеспечение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  <w:r>
              <w:t>.</w:t>
            </w:r>
          </w:p>
          <w:p w:rsidR="003D1D23" w:rsidRDefault="003D1D23" w:rsidP="00FB7750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</w:tc>
      </w:tr>
      <w:tr w:rsidR="003D1D23" w:rsidTr="00FB7750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3D1D23" w:rsidTr="00FB7750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D471F8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D471F8">
              <w:t>24</w:t>
            </w:r>
            <w:r>
              <w:t xml:space="preserve"> – 31.12.202</w:t>
            </w:r>
            <w:r w:rsidR="00D471F8">
              <w:t>9</w:t>
            </w:r>
            <w:r>
              <w:t xml:space="preserve"> годы</w:t>
            </w:r>
          </w:p>
        </w:tc>
      </w:tr>
      <w:tr w:rsidR="003D1D23" w:rsidTr="00FB7750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</w:pPr>
            <w:proofErr w:type="gramStart"/>
            <w:r>
              <w:t xml:space="preserve">Общий объем финансирования подпрограммы – </w:t>
            </w:r>
            <w:r w:rsidR="006D0A07">
              <w:t>27349,0</w:t>
            </w:r>
            <w:r>
              <w:t xml:space="preserve"> тыс. руб., из них местный бюджет – </w:t>
            </w:r>
            <w:r w:rsidR="006D0A07">
              <w:t>17735,8</w:t>
            </w:r>
            <w:r>
              <w:t xml:space="preserve"> тыс. руб., областной бюджет –</w:t>
            </w:r>
            <w:r w:rsidR="006D0A07">
              <w:t>8952,0</w:t>
            </w:r>
            <w:r>
              <w:t xml:space="preserve"> тыс. руб., федеральный бюджет – </w:t>
            </w:r>
            <w:r w:rsidR="006D0A07">
              <w:t>661,2</w:t>
            </w:r>
            <w:r>
              <w:t xml:space="preserve"> тыс. руб.</w:t>
            </w:r>
            <w:proofErr w:type="gramEnd"/>
          </w:p>
          <w:p w:rsidR="003D1D23" w:rsidRDefault="003D1D23" w:rsidP="00FB7750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3D1D23" w:rsidTr="00FB7750">
              <w:trPr>
                <w:trHeight w:val="621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1139,4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136,2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1003,2</w:t>
                  </w:r>
                </w:p>
              </w:tc>
            </w:tr>
            <w:tr w:rsidR="006D0A07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5251,7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2952,0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2136,7</w:t>
                  </w:r>
                </w:p>
              </w:tc>
            </w:tr>
            <w:tr w:rsidR="006D0A07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4891,1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177,9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3000,0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1713,2</w:t>
                  </w:r>
                </w:p>
              </w:tc>
            </w:tr>
            <w:tr w:rsidR="006D0A07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5355,6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184,1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3000,0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0A07" w:rsidRDefault="006D0A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2171,5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5355,6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5355,6</w:t>
                  </w:r>
                </w:p>
              </w:tc>
            </w:tr>
            <w:tr w:rsidR="00462C0F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5355,6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5355,6</w:t>
                  </w:r>
                </w:p>
              </w:tc>
            </w:tr>
            <w:tr w:rsidR="00DF5C7D" w:rsidTr="00FB7750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5C7D" w:rsidRDefault="00DF5C7D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Pr="00DF5C7D" w:rsidRDefault="006D0A07">
                  <w:pPr>
                    <w:jc w:val="right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27346,0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Pr="00DF5C7D" w:rsidRDefault="006D0A07" w:rsidP="00DF5C7D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661,2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Default="006D0A07" w:rsidP="00DF5C7D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8952,0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5C7D" w:rsidRPr="00DF5C7D" w:rsidRDefault="006D0A07" w:rsidP="00DF5C7D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17735,8</w:t>
                  </w:r>
                </w:p>
              </w:tc>
            </w:tr>
          </w:tbl>
          <w:p w:rsidR="003D1D23" w:rsidRDefault="003D1D23" w:rsidP="00FB7750">
            <w:pPr>
              <w:spacing w:after="283"/>
            </w:pPr>
          </w:p>
        </w:tc>
      </w:tr>
      <w:tr w:rsidR="003D1D23" w:rsidTr="00FB7750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3D1D23" w:rsidRDefault="003D1D23" w:rsidP="003D1D23">
      <w:pPr>
        <w:rPr>
          <w:b/>
          <w:color w:val="000000"/>
        </w:rPr>
      </w:pPr>
    </w:p>
    <w:p w:rsidR="003D1D23" w:rsidRDefault="003D1D23" w:rsidP="003D1D23">
      <w:pPr>
        <w:spacing w:before="28" w:after="28"/>
        <w:jc w:val="center"/>
        <w:rPr>
          <w:b/>
          <w:color w:val="000000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824D6" w:rsidRDefault="00A824D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D1D23" w:rsidRDefault="003D1D23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ED02B6" w:rsidRDefault="00ED02B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D1D23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5</w:t>
      </w:r>
    </w:p>
    <w:p w:rsidR="00ED02B6" w:rsidRPr="0082100F" w:rsidRDefault="00ED02B6" w:rsidP="00ED02B6">
      <w:pPr>
        <w:spacing w:before="28" w:after="28"/>
        <w:jc w:val="center"/>
        <w:rPr>
          <w:b/>
          <w:bCs/>
          <w:color w:val="000000"/>
        </w:rPr>
      </w:pPr>
      <w:r w:rsidRPr="0082100F">
        <w:rPr>
          <w:b/>
          <w:bCs/>
          <w:color w:val="000000"/>
        </w:rPr>
        <w:t>«</w:t>
      </w:r>
      <w:r>
        <w:rPr>
          <w:b/>
        </w:rPr>
        <w:t>Обеспечение деятельности администрации Семейского сельского поселения Подгоренского муниципального района Воронежской области</w:t>
      </w:r>
      <w:r w:rsidRPr="0082100F">
        <w:rPr>
          <w:b/>
          <w:bCs/>
          <w:color w:val="000000"/>
        </w:rPr>
        <w:t xml:space="preserve">» </w:t>
      </w:r>
    </w:p>
    <w:p w:rsidR="00ED02B6" w:rsidRDefault="00ED02B6" w:rsidP="00ED02B6">
      <w:pPr>
        <w:spacing w:before="28" w:after="28"/>
        <w:jc w:val="center"/>
        <w:rPr>
          <w:b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</w:p>
    <w:p w:rsidR="00ED02B6" w:rsidRPr="00E65679" w:rsidRDefault="00ED02B6" w:rsidP="00ED02B6">
      <w:pPr>
        <w:spacing w:before="28" w:after="28"/>
        <w:jc w:val="center"/>
        <w:rPr>
          <w:b/>
        </w:rPr>
      </w:pPr>
      <w:r>
        <w:rPr>
          <w:b/>
        </w:rPr>
        <w:t>Семей</w:t>
      </w:r>
      <w:r w:rsidRPr="006E62CA">
        <w:rPr>
          <w:b/>
        </w:rPr>
        <w:t>ского сельского поселения Подгоренского муниципального района Воронежской области</w:t>
      </w:r>
      <w:r w:rsidRPr="00E65679">
        <w:rPr>
          <w:b/>
        </w:rPr>
        <w:t xml:space="preserve">»  </w:t>
      </w:r>
    </w:p>
    <w:p w:rsidR="00ED02B6" w:rsidRDefault="00ED02B6" w:rsidP="003D1D2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9784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714"/>
      </w:tblGrid>
      <w:tr w:rsidR="003D1D23" w:rsidTr="00FB7750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3D1D23" w:rsidTr="00FB7750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r w:rsidRPr="00F81492">
              <w:t>Мероприятие 1. «</w:t>
            </w:r>
            <w:r>
              <w:t>Финансовое обеспечение деятельности главы Семейского сельского поселения».</w:t>
            </w:r>
          </w:p>
          <w:p w:rsidR="003D1D23" w:rsidRDefault="003D1D23" w:rsidP="00FB7750">
            <w:r>
              <w:t>Мероприятие 2. «Финансовое обеспечение деятельности администрации Семейского сельского поселения».</w:t>
            </w:r>
          </w:p>
          <w:p w:rsidR="003D1D23" w:rsidRDefault="003D1D23" w:rsidP="00FB7750">
            <w:pPr>
              <w:rPr>
                <w:color w:val="000000"/>
              </w:rPr>
            </w:pPr>
            <w:r>
              <w:t>Мероприятие 3. «Финансовое обеспечение выполнения других обязательств Семейского сельского поселения».</w:t>
            </w:r>
          </w:p>
        </w:tc>
      </w:tr>
      <w:tr w:rsidR="003D1D23" w:rsidTr="00FB7750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3D1D23" w:rsidTr="00FB7750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r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3D1D23" w:rsidRPr="00F81492" w:rsidRDefault="003D1D23" w:rsidP="00FB7750">
            <w:r>
              <w:t xml:space="preserve">2. Сокращение неэффективных расходов бюджета муниципального образования; </w:t>
            </w:r>
            <w:r w:rsidRPr="00F81492">
              <w:t xml:space="preserve">         </w:t>
            </w:r>
          </w:p>
          <w:p w:rsidR="003D1D23" w:rsidRDefault="003D1D23" w:rsidP="00FB7750">
            <w:r w:rsidRPr="00F81492">
              <w:t xml:space="preserve">3. Обеспечение содержания кадровых ресурсов администрации  Семейского  сельского поселения; </w:t>
            </w:r>
          </w:p>
          <w:p w:rsidR="003D1D23" w:rsidRPr="00F81492" w:rsidRDefault="003D1D23" w:rsidP="00FB7750">
            <w:r w:rsidRPr="00F81492">
              <w:t>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3D1D23" w:rsidRPr="00F81492" w:rsidRDefault="003D1D23" w:rsidP="00FB7750">
            <w:r w:rsidRPr="00F81492">
              <w:t>5. Обеспечение текущего содержания  администрации поселения;</w:t>
            </w:r>
          </w:p>
          <w:p w:rsidR="003D1D23" w:rsidRPr="00F81492" w:rsidRDefault="003D1D23" w:rsidP="00FB7750">
            <w:r w:rsidRPr="00F81492">
              <w:t>6. Качественное улучшение состояния материально-технической оснащенности администрации поселения.</w:t>
            </w:r>
          </w:p>
          <w:p w:rsidR="003D1D23" w:rsidRDefault="003D1D23" w:rsidP="00FB7750">
            <w:pPr>
              <w:rPr>
                <w:color w:val="000000"/>
                <w:spacing w:val="1"/>
              </w:rPr>
            </w:pPr>
            <w:r w:rsidRPr="00F81492">
              <w:t>7.Финансовое обеспечение выполнения других обязательств</w:t>
            </w:r>
            <w:r>
              <w:t>.</w:t>
            </w:r>
          </w:p>
        </w:tc>
      </w:tr>
      <w:tr w:rsidR="003D1D23" w:rsidTr="00FB7750">
        <w:trPr>
          <w:trHeight w:val="1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tabs>
                <w:tab w:val="left" w:pos="333"/>
                <w:tab w:val="left" w:pos="497"/>
              </w:tabs>
              <w:suppressAutoHyphens/>
            </w:pPr>
            <w:r>
              <w:t>Уровень исполнения плановых назначений по расходам на реализацию подпрограммы, 100%</w:t>
            </w:r>
          </w:p>
          <w:p w:rsidR="003D1D23" w:rsidRDefault="003D1D23" w:rsidP="00FB7750">
            <w:pPr>
              <w:spacing w:after="283"/>
              <w:rPr>
                <w:color w:val="000000"/>
              </w:rPr>
            </w:pPr>
          </w:p>
        </w:tc>
      </w:tr>
      <w:tr w:rsidR="003D1D23" w:rsidTr="00FB7750">
        <w:trPr>
          <w:trHeight w:val="769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ED02B6">
            <w:pPr>
              <w:spacing w:after="283"/>
              <w:rPr>
                <w:color w:val="000000"/>
              </w:rPr>
            </w:pPr>
            <w:r>
              <w:t>На постоянной основе 01.01.20</w:t>
            </w:r>
            <w:r w:rsidR="00ED02B6">
              <w:t>24</w:t>
            </w:r>
            <w:r>
              <w:t xml:space="preserve"> – 31.12.202</w:t>
            </w:r>
            <w:r w:rsidR="00ED02B6">
              <w:t>9</w:t>
            </w:r>
            <w:r>
              <w:t xml:space="preserve"> годы</w:t>
            </w:r>
          </w:p>
        </w:tc>
      </w:tr>
      <w:tr w:rsidR="003D1D23" w:rsidTr="00FB7750">
        <w:trPr>
          <w:trHeight w:val="4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</w:pPr>
            <w:proofErr w:type="gramStart"/>
            <w:r>
              <w:t xml:space="preserve">Общий объем финансирования подпрограммы- </w:t>
            </w:r>
            <w:r w:rsidR="00F47EF1">
              <w:t>12687,9</w:t>
            </w:r>
            <w:r>
              <w:t xml:space="preserve"> тыс. руб., из них: местный бюджет – </w:t>
            </w:r>
            <w:r w:rsidR="00F47EF1">
              <w:t>11633,3</w:t>
            </w:r>
            <w:r>
              <w:t xml:space="preserve"> тыс. руб., областной бюджет – </w:t>
            </w:r>
            <w:r w:rsidR="00F47EF1">
              <w:t>1054,6</w:t>
            </w:r>
            <w:r>
              <w:t xml:space="preserve"> тыс. руб., федеральный бюджет – 0,0 тыс. руб.</w:t>
            </w:r>
            <w:proofErr w:type="gramEnd"/>
          </w:p>
          <w:p w:rsidR="003D1D23" w:rsidRDefault="003D1D23" w:rsidP="00FB7750">
            <w:pPr>
              <w:spacing w:after="283"/>
            </w:pPr>
            <w: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3D1D23" w:rsidTr="00FB7750">
              <w:trPr>
                <w:trHeight w:val="524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3" w:rsidRDefault="003D1D23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462C0F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3336,7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1054,6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2282,1</w:t>
                  </w:r>
                </w:p>
              </w:tc>
            </w:tr>
            <w:tr w:rsidR="00462C0F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2292,2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2292,2</w:t>
                  </w:r>
                </w:p>
              </w:tc>
            </w:tr>
            <w:tr w:rsidR="00462C0F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1794,6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1794,6</w:t>
                  </w:r>
                </w:p>
              </w:tc>
            </w:tr>
            <w:tr w:rsidR="00462C0F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1754,8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1754,8</w:t>
                  </w:r>
                </w:p>
              </w:tc>
            </w:tr>
            <w:tr w:rsidR="00462C0F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1754,8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1754,8</w:t>
                  </w:r>
                </w:p>
              </w:tc>
            </w:tr>
            <w:tr w:rsidR="00462C0F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1754,8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C0F" w:rsidRDefault="00462C0F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F" w:rsidRDefault="00462C0F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1754,8</w:t>
                  </w:r>
                </w:p>
              </w:tc>
            </w:tr>
            <w:tr w:rsidR="00F944D4" w:rsidTr="00FB7750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44D4" w:rsidRDefault="00F944D4" w:rsidP="00FB7750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47EF1" w:rsidP="00F944D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12687,9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944D4" w:rsidP="00F944D4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47EF1" w:rsidP="00F944D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1054,6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4D4" w:rsidRDefault="00F47EF1" w:rsidP="00F944D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11633,3</w:t>
                  </w:r>
                </w:p>
              </w:tc>
            </w:tr>
          </w:tbl>
          <w:p w:rsidR="003D1D23" w:rsidRDefault="003D1D23" w:rsidP="00FB7750">
            <w:pPr>
              <w:spacing w:after="283"/>
            </w:pPr>
          </w:p>
        </w:tc>
      </w:tr>
      <w:tr w:rsidR="003D1D23" w:rsidTr="00FB7750">
        <w:trPr>
          <w:trHeight w:val="2954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23" w:rsidRDefault="003D1D23" w:rsidP="00FB7750">
            <w:pPr>
              <w:pStyle w:val="ConsPlusNormal"/>
              <w:widowControl/>
              <w:ind w:firstLine="0"/>
              <w:outlineLvl w:val="3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стабильных выплат заработной платы работникам администрации поселения;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создание условий для обеспечения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</w:tc>
      </w:tr>
    </w:tbl>
    <w:p w:rsidR="00741245" w:rsidRDefault="00741245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>
      <w:pPr>
        <w:rPr>
          <w:rFonts w:ascii="Calibri" w:hAnsi="Calibri" w:cs="Calibri"/>
          <w:color w:val="000000"/>
          <w:sz w:val="22"/>
          <w:szCs w:val="22"/>
        </w:rPr>
        <w:sectPr w:rsidR="00581012" w:rsidSect="00E83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835"/>
        <w:gridCol w:w="2693"/>
        <w:gridCol w:w="1384"/>
        <w:gridCol w:w="3010"/>
        <w:gridCol w:w="3402"/>
      </w:tblGrid>
      <w:tr w:rsidR="00581012" w:rsidRPr="00581012" w:rsidTr="00581012">
        <w:trPr>
          <w:trHeight w:val="45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  <w:sz w:val="20"/>
                <w:szCs w:val="20"/>
              </w:rPr>
            </w:pPr>
            <w:r w:rsidRPr="00581012"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581012" w:rsidRPr="00581012" w:rsidTr="00581012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  <w:sz w:val="20"/>
                <w:szCs w:val="20"/>
              </w:rPr>
            </w:pPr>
            <w:r w:rsidRPr="00581012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581012" w:rsidRPr="00581012" w:rsidTr="00581012">
        <w:trPr>
          <w:trHeight w:val="11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right"/>
              <w:rPr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right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  <w:sz w:val="20"/>
                <w:szCs w:val="20"/>
              </w:rPr>
            </w:pPr>
            <w:r w:rsidRPr="00581012">
              <w:rPr>
                <w:color w:val="000000"/>
                <w:sz w:val="20"/>
                <w:szCs w:val="20"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581012" w:rsidRPr="00581012" w:rsidTr="00581012">
        <w:trPr>
          <w:trHeight w:val="90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</w:rPr>
            </w:pPr>
            <w:r w:rsidRPr="00581012">
              <w:rPr>
                <w:b/>
                <w:bCs/>
                <w:color w:val="000000"/>
              </w:rPr>
              <w:t>Перечень</w:t>
            </w:r>
            <w:r w:rsidRPr="00581012"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 w:rsidRPr="00581012">
              <w:rPr>
                <w:b/>
                <w:bCs/>
                <w:color w:val="000000"/>
              </w:rPr>
              <w:br/>
              <w:t>муниципальной  программы Семейского сельского поселения Подгоренского муниципального района</w:t>
            </w:r>
          </w:p>
        </w:tc>
      </w:tr>
      <w:tr w:rsidR="00581012" w:rsidRPr="00581012" w:rsidTr="00581012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</w:p>
        </w:tc>
      </w:tr>
      <w:tr w:rsidR="00581012" w:rsidRPr="00581012" w:rsidTr="00581012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Срок реализации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Ожидаемый результат реализации основного мероприятия /</w:t>
            </w:r>
            <w:proofErr w:type="gramStart"/>
            <w:r w:rsidRPr="00581012">
              <w:rPr>
                <w:color w:val="000000"/>
              </w:rPr>
              <w:t>мероприятия</w:t>
            </w:r>
            <w:proofErr w:type="gramEnd"/>
          </w:p>
        </w:tc>
      </w:tr>
      <w:tr w:rsidR="00581012" w:rsidRPr="00581012" w:rsidTr="00581012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  <w:sz w:val="28"/>
                <w:szCs w:val="28"/>
              </w:rPr>
            </w:pPr>
            <w:r w:rsidRPr="005810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  <w:sz w:val="28"/>
                <w:szCs w:val="28"/>
              </w:rPr>
            </w:pPr>
            <w:r w:rsidRPr="005810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  <w:sz w:val="28"/>
                <w:szCs w:val="28"/>
              </w:rPr>
            </w:pPr>
            <w:r w:rsidRPr="005810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  <w:sz w:val="28"/>
                <w:szCs w:val="28"/>
              </w:rPr>
            </w:pPr>
            <w:r w:rsidRPr="005810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  <w:sz w:val="28"/>
                <w:szCs w:val="28"/>
              </w:rPr>
            </w:pPr>
            <w:r w:rsidRPr="005810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  <w:sz w:val="28"/>
                <w:szCs w:val="28"/>
              </w:rPr>
            </w:pPr>
            <w:r w:rsidRPr="00581012">
              <w:rPr>
                <w:color w:val="000000"/>
                <w:sz w:val="28"/>
                <w:szCs w:val="28"/>
              </w:rPr>
              <w:t>6</w:t>
            </w:r>
          </w:p>
        </w:tc>
      </w:tr>
      <w:tr w:rsidR="00581012" w:rsidRPr="00581012" w:rsidTr="00581012">
        <w:trPr>
          <w:trHeight w:val="88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</w:rPr>
            </w:pPr>
            <w:r w:rsidRPr="00581012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 "</w:t>
            </w:r>
          </w:p>
        </w:tc>
      </w:tr>
      <w:tr w:rsidR="00581012" w:rsidRPr="00581012" w:rsidTr="00581012">
        <w:trPr>
          <w:trHeight w:val="75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</w:rPr>
            </w:pPr>
            <w:r w:rsidRPr="00581012">
              <w:rPr>
                <w:b/>
                <w:bCs/>
                <w:color w:val="000000"/>
              </w:rPr>
              <w:t>ПОДПРОГРАММА 1 "Создание условий для обеспечения  качественными услугами ЖКХ населения  в Семейском сельском поселении"</w:t>
            </w:r>
          </w:p>
        </w:tc>
      </w:tr>
      <w:tr w:rsidR="00581012" w:rsidRPr="00581012" w:rsidTr="00581012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581012" w:rsidRPr="00581012" w:rsidTr="00581012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581012" w:rsidRPr="00581012" w:rsidTr="00581012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Озеленение населенных пунктов, улучшение внешнего облика территории поселения и благоустройство мест отдыха</w:t>
            </w:r>
          </w:p>
        </w:tc>
      </w:tr>
      <w:tr w:rsidR="00581012" w:rsidRPr="00581012" w:rsidTr="00581012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Содержание мест захоронения в надлежащем виде</w:t>
            </w:r>
          </w:p>
        </w:tc>
      </w:tr>
      <w:tr w:rsidR="00581012" w:rsidRPr="00581012" w:rsidTr="00581012">
        <w:trPr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Благоустройство территории поселения</w:t>
            </w:r>
          </w:p>
        </w:tc>
      </w:tr>
      <w:tr w:rsidR="00581012" w:rsidRPr="00581012" w:rsidTr="00581012">
        <w:trPr>
          <w:trHeight w:val="57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012">
              <w:rPr>
                <w:b/>
                <w:bCs/>
                <w:color w:val="000000"/>
                <w:sz w:val="28"/>
                <w:szCs w:val="28"/>
              </w:rPr>
              <w:t>ПОДПРОГРАММА 2 "Вопросы в области национальной экономики"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Содержание социальной и инженерной инфраструктуры  в надлежащем виде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581012" w:rsidRPr="00581012" w:rsidTr="00581012">
        <w:trPr>
          <w:trHeight w:val="27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jc w:val="center"/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581012" w:rsidRPr="00581012" w:rsidTr="00581012">
        <w:trPr>
          <w:trHeight w:val="91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012">
              <w:rPr>
                <w:b/>
                <w:bCs/>
                <w:color w:val="000000"/>
                <w:sz w:val="28"/>
                <w:szCs w:val="28"/>
              </w:rPr>
              <w:t>ПОДПРОГРАММА 3 "Защита н</w:t>
            </w:r>
            <w:r w:rsidR="00A824D6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581012">
              <w:rPr>
                <w:b/>
                <w:bCs/>
                <w:color w:val="000000"/>
                <w:sz w:val="28"/>
                <w:szCs w:val="28"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 w:rsidR="00A824D6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81012">
              <w:rPr>
                <w:b/>
                <w:bCs/>
                <w:color w:val="000000"/>
                <w:sz w:val="28"/>
                <w:szCs w:val="28"/>
              </w:rPr>
              <w:t>ктах"</w:t>
            </w:r>
          </w:p>
        </w:tc>
      </w:tr>
      <w:tr w:rsidR="00581012" w:rsidRPr="00581012" w:rsidTr="00581012">
        <w:trPr>
          <w:trHeight w:val="15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2019-2026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581012" w:rsidRPr="00581012" w:rsidTr="00581012">
        <w:trPr>
          <w:trHeight w:val="42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012">
              <w:rPr>
                <w:b/>
                <w:bCs/>
                <w:color w:val="000000"/>
                <w:sz w:val="28"/>
                <w:szCs w:val="28"/>
              </w:rPr>
              <w:t>ПОДПРОГРАММА 4 "</w:t>
            </w:r>
            <w:proofErr w:type="gramStart"/>
            <w:r w:rsidRPr="00581012">
              <w:rPr>
                <w:b/>
                <w:bCs/>
                <w:color w:val="000000"/>
                <w:sz w:val="28"/>
                <w:szCs w:val="28"/>
              </w:rPr>
              <w:t>Финансовое</w:t>
            </w:r>
            <w:proofErr w:type="gramEnd"/>
            <w:r w:rsidRPr="00581012">
              <w:rPr>
                <w:b/>
                <w:bCs/>
                <w:color w:val="000000"/>
                <w:sz w:val="28"/>
                <w:szCs w:val="28"/>
              </w:rPr>
              <w:t xml:space="preserve"> обеспечение передаваемых и переданных полномочий"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lastRenderedPageBreak/>
              <w:t>Основное мероприятие 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обеспечение градостроительной деятельности в интересах социально-экономического развития поселения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581012" w:rsidRPr="00581012" w:rsidTr="00581012">
        <w:trPr>
          <w:trHeight w:val="19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</w:p>
        </w:tc>
      </w:tr>
      <w:tr w:rsidR="00581012" w:rsidRPr="00581012" w:rsidTr="00A824D6">
        <w:trPr>
          <w:trHeight w:val="5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4.5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 xml:space="preserve"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 w:rsidRPr="00581012">
              <w:rPr>
                <w:color w:val="000000"/>
              </w:rPr>
              <w:lastRenderedPageBreak/>
              <w:t>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lastRenderedPageBreak/>
              <w:t xml:space="preserve"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 w:rsidRPr="00581012">
              <w:rPr>
                <w:color w:val="000000"/>
              </w:rPr>
              <w:lastRenderedPageBreak/>
              <w:t>искусственных сооружений на них"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lastRenderedPageBreak/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lastRenderedPageBreak/>
              <w:t>Основное мероприятие 4.6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A824D6">
            <w:pPr>
              <w:jc w:val="center"/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581012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581012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 w:rsidR="00A824D6">
              <w:rPr>
                <w:color w:val="000000"/>
                <w:sz w:val="22"/>
                <w:szCs w:val="22"/>
              </w:rPr>
              <w:t xml:space="preserve">Семейского </w:t>
            </w:r>
            <w:r w:rsidRPr="00581012">
              <w:rPr>
                <w:color w:val="000000"/>
                <w:sz w:val="22"/>
                <w:szCs w:val="22"/>
              </w:rPr>
              <w:t>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A824D6">
            <w:pPr>
              <w:jc w:val="center"/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581012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581012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 w:rsidR="00A824D6">
              <w:rPr>
                <w:color w:val="000000"/>
                <w:sz w:val="22"/>
                <w:szCs w:val="22"/>
              </w:rPr>
              <w:t xml:space="preserve">Семейского </w:t>
            </w:r>
            <w:r w:rsidRPr="00581012">
              <w:rPr>
                <w:color w:val="000000"/>
                <w:sz w:val="22"/>
                <w:szCs w:val="22"/>
              </w:rPr>
              <w:t>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581012" w:rsidRPr="00581012" w:rsidTr="00581012">
        <w:trPr>
          <w:trHeight w:val="85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012">
              <w:rPr>
                <w:b/>
                <w:bCs/>
                <w:color w:val="000000"/>
                <w:sz w:val="28"/>
                <w:szCs w:val="28"/>
              </w:rPr>
              <w:t>ПОДПРОГРАММА 5 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581012" w:rsidRPr="00581012" w:rsidTr="00581012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Основное мероприятие 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"</w:t>
            </w:r>
            <w:proofErr w:type="gramStart"/>
            <w:r w:rsidRPr="00581012">
              <w:rPr>
                <w:color w:val="000000"/>
              </w:rPr>
              <w:t>Финансовое</w:t>
            </w:r>
            <w:proofErr w:type="gramEnd"/>
            <w:r w:rsidRPr="00581012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2024-2029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12" w:rsidRPr="00581012" w:rsidRDefault="00581012" w:rsidP="00581012">
            <w:pPr>
              <w:jc w:val="both"/>
              <w:rPr>
                <w:color w:val="000000"/>
              </w:rPr>
            </w:pPr>
            <w:r w:rsidRPr="00581012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12" w:rsidRPr="00581012" w:rsidRDefault="00581012" w:rsidP="00581012">
            <w:pPr>
              <w:rPr>
                <w:color w:val="000000"/>
              </w:rPr>
            </w:pPr>
            <w:r w:rsidRPr="00581012">
              <w:rPr>
                <w:color w:val="00000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581012" w:rsidRDefault="00581012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448"/>
        <w:gridCol w:w="1202"/>
        <w:gridCol w:w="1633"/>
        <w:gridCol w:w="1559"/>
        <w:gridCol w:w="1559"/>
        <w:gridCol w:w="1560"/>
        <w:gridCol w:w="1559"/>
        <w:gridCol w:w="1701"/>
      </w:tblGrid>
      <w:tr w:rsidR="00A824D6" w:rsidRPr="00A824D6" w:rsidTr="00A824D6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2</w:t>
            </w:r>
          </w:p>
        </w:tc>
      </w:tr>
      <w:tr w:rsidR="00A824D6" w:rsidRPr="00A824D6" w:rsidTr="00A824D6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  <w:sz w:val="20"/>
                <w:szCs w:val="20"/>
              </w:rPr>
            </w:pPr>
            <w:r w:rsidRPr="00A824D6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A824D6" w:rsidRPr="00A824D6" w:rsidTr="00A824D6">
        <w:trPr>
          <w:trHeight w:val="13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  <w:sz w:val="20"/>
                <w:szCs w:val="20"/>
              </w:rPr>
            </w:pPr>
            <w:r w:rsidRPr="00A824D6">
              <w:rPr>
                <w:color w:val="000000"/>
                <w:sz w:val="20"/>
                <w:szCs w:val="20"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A824D6" w:rsidRPr="00A824D6" w:rsidTr="00A824D6">
        <w:trPr>
          <w:trHeight w:val="153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 xml:space="preserve">Сведения </w:t>
            </w:r>
            <w:r w:rsidRPr="00A824D6"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  <w:r w:rsidRPr="00A824D6"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  <w:tr w:rsidR="00A824D6" w:rsidRPr="00A824D6" w:rsidTr="00A824D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</w:tr>
      <w:tr w:rsidR="00A824D6" w:rsidRPr="00A824D6" w:rsidTr="00A824D6">
        <w:trPr>
          <w:trHeight w:val="7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Значения показателя (индикатора) по годам реализации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824D6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</w:tr>
      <w:tr w:rsidR="00A824D6" w:rsidRPr="00A824D6" w:rsidTr="00A824D6">
        <w:trPr>
          <w:trHeight w:val="15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gramStart"/>
            <w:r w:rsidRPr="00A824D6">
              <w:rPr>
                <w:color w:val="000000"/>
                <w:sz w:val="22"/>
                <w:szCs w:val="22"/>
              </w:rPr>
              <w:t>2024 (первый год реализации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gramStart"/>
            <w:r w:rsidRPr="00A824D6">
              <w:rPr>
                <w:color w:val="000000"/>
                <w:sz w:val="22"/>
                <w:szCs w:val="22"/>
              </w:rPr>
              <w:t>2025 (второй год реализации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gramStart"/>
            <w:r w:rsidRPr="00A824D6">
              <w:rPr>
                <w:color w:val="000000"/>
                <w:sz w:val="22"/>
                <w:szCs w:val="22"/>
              </w:rPr>
              <w:t>2026 (третий год реализации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gramStart"/>
            <w:r w:rsidRPr="00A824D6">
              <w:rPr>
                <w:color w:val="000000"/>
                <w:sz w:val="22"/>
                <w:szCs w:val="22"/>
              </w:rPr>
              <w:t>202 (четвертый год реализации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gramStart"/>
            <w:r w:rsidRPr="00A824D6">
              <w:rPr>
                <w:color w:val="000000"/>
                <w:sz w:val="22"/>
                <w:szCs w:val="22"/>
              </w:rPr>
              <w:t>2028 (пятый год реализации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gramStart"/>
            <w:r w:rsidRPr="00A824D6">
              <w:rPr>
                <w:color w:val="000000"/>
                <w:sz w:val="22"/>
                <w:szCs w:val="22"/>
              </w:rPr>
              <w:t>2029 (шестой год реализации</w:t>
            </w:r>
            <w:proofErr w:type="gramEnd"/>
          </w:p>
        </w:tc>
      </w:tr>
      <w:tr w:rsidR="00A824D6" w:rsidRPr="00A824D6" w:rsidTr="00A824D6">
        <w:trPr>
          <w:trHeight w:val="84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A824D6" w:rsidRPr="00A824D6" w:rsidTr="00A824D6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A824D6" w:rsidRPr="00A824D6" w:rsidTr="00A824D6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A824D6" w:rsidRPr="00A824D6" w:rsidTr="00A824D6">
        <w:trPr>
          <w:trHeight w:val="58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A824D6" w:rsidRPr="00A824D6" w:rsidTr="00A824D6">
        <w:trPr>
          <w:trHeight w:val="31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A824D6" w:rsidRPr="00A824D6" w:rsidTr="00A824D6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824D6" w:rsidRPr="00A824D6" w:rsidTr="00A824D6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1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1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1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A824D6" w:rsidRPr="00A824D6" w:rsidTr="00A824D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4D6" w:rsidRPr="00A824D6" w:rsidTr="00A824D6">
        <w:trPr>
          <w:trHeight w:val="33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A824D6" w:rsidRPr="00A824D6" w:rsidTr="00A824D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Уровень исполнения плановых назначений по расходам на </w:t>
            </w:r>
            <w:r w:rsidRPr="00A824D6">
              <w:rPr>
                <w:color w:val="000000"/>
                <w:sz w:val="22"/>
                <w:szCs w:val="22"/>
              </w:rPr>
              <w:lastRenderedPageBreak/>
              <w:t>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1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lastRenderedPageBreak/>
              <w:t>Подпрограмма 2. "Вопросы в области национальной экономики"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2.1. "Строительство и реконструкция объектов инфраструктуры"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A824D6" w:rsidRPr="00A824D6" w:rsidTr="00A824D6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67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A824D6">
              <w:rPr>
                <w:b/>
                <w:bCs/>
                <w:color w:val="000000"/>
              </w:rPr>
              <w:t>на</w:t>
            </w:r>
            <w:proofErr w:type="gramEnd"/>
            <w:r w:rsidRPr="00A824D6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A824D6" w:rsidRPr="00A824D6" w:rsidTr="00A824D6">
        <w:trPr>
          <w:trHeight w:val="85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A824D6" w:rsidRPr="00A824D6" w:rsidTr="00A824D6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46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A824D6" w:rsidRPr="00A824D6" w:rsidTr="00A824D6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Соотношение фактического размера перечисленных межбюджетных трансфертов на осуществление переданных полномочий к их плановому </w:t>
            </w:r>
            <w:r w:rsidRPr="00A824D6">
              <w:rPr>
                <w:color w:val="000000"/>
                <w:sz w:val="22"/>
                <w:szCs w:val="22"/>
              </w:rPr>
              <w:lastRenderedPageBreak/>
              <w:t>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4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4.2.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A824D6" w:rsidRPr="00A824D6" w:rsidTr="00A824D6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46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A824D6" w:rsidRPr="00A824D6" w:rsidTr="00A824D6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6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A824D6" w:rsidRPr="00A824D6" w:rsidTr="00A824D6">
        <w:trPr>
          <w:trHeight w:val="7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</w:t>
            </w:r>
            <w:r w:rsidRPr="00A824D6">
              <w:rPr>
                <w:color w:val="000000"/>
                <w:sz w:val="22"/>
                <w:szCs w:val="22"/>
              </w:rPr>
              <w:lastRenderedPageBreak/>
              <w:t>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64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A824D6" w:rsidRPr="00A824D6" w:rsidTr="00A824D6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4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A824D6" w:rsidRPr="00A824D6" w:rsidTr="00A824D6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69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4D6" w:rsidRPr="00A824D6" w:rsidTr="00A824D6">
        <w:trPr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5.3.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A824D6" w:rsidRPr="00A824D6" w:rsidTr="00A824D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25"/>
        <w:gridCol w:w="4352"/>
        <w:gridCol w:w="1292"/>
        <w:gridCol w:w="4520"/>
        <w:gridCol w:w="4394"/>
      </w:tblGrid>
      <w:tr w:rsidR="00A824D6" w:rsidRPr="00A824D6" w:rsidTr="00A824D6">
        <w:trPr>
          <w:trHeight w:val="5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  <w:sz w:val="20"/>
                <w:szCs w:val="20"/>
              </w:rPr>
            </w:pPr>
            <w:r w:rsidRPr="00A824D6">
              <w:rPr>
                <w:color w:val="000000"/>
                <w:sz w:val="20"/>
                <w:szCs w:val="20"/>
              </w:rPr>
              <w:t xml:space="preserve">Приложение 3 </w:t>
            </w:r>
          </w:p>
        </w:tc>
      </w:tr>
      <w:tr w:rsidR="00A824D6" w:rsidRPr="00A824D6" w:rsidTr="00A824D6">
        <w:trPr>
          <w:trHeight w:val="4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  <w:sz w:val="20"/>
                <w:szCs w:val="20"/>
              </w:rPr>
            </w:pPr>
            <w:r w:rsidRPr="00A824D6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A824D6" w:rsidRPr="00A824D6" w:rsidTr="00A824D6">
        <w:trPr>
          <w:trHeight w:val="14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  <w:sz w:val="20"/>
                <w:szCs w:val="20"/>
              </w:rPr>
            </w:pPr>
            <w:r w:rsidRPr="00A824D6">
              <w:rPr>
                <w:color w:val="000000"/>
                <w:sz w:val="20"/>
                <w:szCs w:val="20"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A824D6" w:rsidRPr="00A824D6" w:rsidTr="00A824D6">
        <w:trPr>
          <w:trHeight w:val="154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Методики</w:t>
            </w:r>
            <w:r w:rsidRPr="00A824D6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A824D6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A824D6" w:rsidRPr="00A824D6" w:rsidTr="00A824D6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24D6" w:rsidRPr="00A824D6" w:rsidTr="00A824D6">
        <w:trPr>
          <w:trHeight w:val="19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</w:rPr>
              <w:t xml:space="preserve">N </w:t>
            </w:r>
            <w:proofErr w:type="gramStart"/>
            <w:r w:rsidRPr="00A824D6">
              <w:rPr>
                <w:color w:val="000000"/>
              </w:rPr>
              <w:t>п</w:t>
            </w:r>
            <w:proofErr w:type="gramEnd"/>
            <w:r w:rsidRPr="00A824D6">
              <w:rPr>
                <w:color w:val="000000"/>
              </w:rPr>
              <w:t>/п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</w:rPr>
              <w:t>Единицы измерения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A824D6" w:rsidRPr="00A824D6" w:rsidTr="00A824D6">
        <w:trPr>
          <w:trHeight w:val="31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D =     </w:t>
            </w:r>
            <w:r w:rsidRPr="00A824D6">
              <w:rPr>
                <w:color w:val="000000"/>
                <w:sz w:val="22"/>
                <w:szCs w:val="22"/>
              </w:rPr>
              <w:br/>
              <w:t>где</w:t>
            </w:r>
            <w:r w:rsidRPr="00A824D6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A824D6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A824D6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A824D6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A824D6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21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A824D6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A824D6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)-1)*100%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темп роста,</w:t>
            </w:r>
            <w:r w:rsidRPr="00A824D6"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A824D6" w:rsidRPr="00A824D6" w:rsidTr="00A824D6">
        <w:trPr>
          <w:trHeight w:val="33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A824D6" w:rsidRPr="00A824D6" w:rsidTr="00A824D6">
        <w:trPr>
          <w:trHeight w:val="331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br/>
              <w:t>Расчет показателя:</w:t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= --------- х 100,</w:t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A824D6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A824D6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, где: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A824D6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</w:t>
            </w:r>
            <w:r w:rsidRPr="00A824D6">
              <w:rPr>
                <w:color w:val="000000"/>
                <w:sz w:val="22"/>
                <w:szCs w:val="22"/>
              </w:rPr>
              <w:lastRenderedPageBreak/>
              <w:t xml:space="preserve">соответствующей подпрограммы </w:t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43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A824D6" w:rsidRPr="00A824D6" w:rsidTr="00A824D6">
        <w:trPr>
          <w:trHeight w:val="17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A824D6" w:rsidRPr="00A824D6" w:rsidTr="00A824D6">
        <w:trPr>
          <w:trHeight w:val="48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Мтек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) определяется в</w:t>
            </w:r>
            <w:r w:rsidRPr="00A824D6">
              <w:rPr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A824D6">
              <w:rPr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:г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>де:</w:t>
            </w:r>
            <w:r w:rsidRPr="00A824D6">
              <w:rPr>
                <w:color w:val="000000"/>
                <w:sz w:val="22"/>
                <w:szCs w:val="22"/>
              </w:rPr>
              <w:br/>
              <w:t>P</w:t>
            </w:r>
            <w:r w:rsidRPr="00A824D6">
              <w:rPr>
                <w:color w:val="000000"/>
                <w:sz w:val="22"/>
                <w:szCs w:val="22"/>
              </w:rPr>
              <w:br/>
              <w:t>j</w:t>
            </w:r>
            <w:r w:rsidRPr="00A824D6">
              <w:rPr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A824D6">
              <w:rPr>
                <w:color w:val="000000"/>
                <w:sz w:val="22"/>
                <w:szCs w:val="22"/>
              </w:rPr>
              <w:br/>
              <w:t>измерения;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A824D6">
              <w:rPr>
                <w:color w:val="000000"/>
                <w:sz w:val="22"/>
                <w:szCs w:val="22"/>
              </w:rPr>
              <w:br/>
              <w:t>руб.;</w:t>
            </w:r>
            <w:r w:rsidRPr="00A824D6">
              <w:rPr>
                <w:color w:val="000000"/>
                <w:sz w:val="22"/>
                <w:szCs w:val="22"/>
              </w:rPr>
              <w:br/>
              <w:t>j = 1 +J, где</w:t>
            </w:r>
            <w:r w:rsidRPr="00A824D6">
              <w:rPr>
                <w:color w:val="000000"/>
                <w:sz w:val="22"/>
                <w:szCs w:val="22"/>
              </w:rPr>
              <w:br/>
              <w:t>:</w:t>
            </w:r>
            <w:r w:rsidRPr="00A824D6">
              <w:rPr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A824D6">
              <w:rPr>
                <w:color w:val="000000"/>
                <w:sz w:val="22"/>
                <w:szCs w:val="22"/>
              </w:rPr>
              <w:br/>
              <w:t>сметном расчете (смете).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495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A824D6">
              <w:rPr>
                <w:b/>
                <w:bCs/>
                <w:color w:val="000000"/>
              </w:rPr>
              <w:t>на</w:t>
            </w:r>
            <w:proofErr w:type="gramEnd"/>
            <w:r w:rsidRPr="00A824D6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A824D6" w:rsidRPr="00A824D6" w:rsidTr="00A824D6">
        <w:trPr>
          <w:trHeight w:val="84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A824D6" w:rsidRPr="00A824D6" w:rsidTr="00A824D6">
        <w:trPr>
          <w:trHeight w:val="27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A824D6" w:rsidRPr="00A824D6" w:rsidTr="00A824D6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A824D6" w:rsidRPr="00A824D6" w:rsidTr="00A824D6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A824D6" w:rsidRPr="00A824D6" w:rsidTr="00A824D6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A824D6" w:rsidRPr="00A824D6" w:rsidTr="00A824D6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proofErr w:type="spellStart"/>
            <w:r w:rsidRPr="00A824D6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=(</w:t>
            </w:r>
            <w:proofErr w:type="spellStart"/>
            <w:proofErr w:type="gramStart"/>
            <w:r w:rsidRPr="00A824D6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A824D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)*100, где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Пн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A824D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824D6">
              <w:rPr>
                <w:color w:val="000000"/>
                <w:sz w:val="22"/>
                <w:szCs w:val="22"/>
              </w:rPr>
              <w:t xml:space="preserve"> (строка 101 Формы N 3-ДГ (</w:t>
            </w:r>
            <w:proofErr w:type="spellStart"/>
            <w:r w:rsidRPr="00A824D6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A824D6">
              <w:rPr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A824D6" w:rsidRPr="00A824D6" w:rsidTr="00A824D6">
        <w:trPr>
          <w:trHeight w:val="18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A824D6" w:rsidRPr="00A824D6" w:rsidTr="00A824D6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jc w:val="center"/>
              <w:rPr>
                <w:b/>
                <w:bCs/>
                <w:color w:val="000000"/>
              </w:rPr>
            </w:pPr>
            <w:r w:rsidRPr="00A824D6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A824D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A824D6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A824D6" w:rsidRPr="00A824D6" w:rsidTr="00A824D6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jc w:val="center"/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A824D6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Pr="00A824D6" w:rsidRDefault="00A824D6" w:rsidP="00A824D6">
            <w:pPr>
              <w:rPr>
                <w:color w:val="000000"/>
              </w:rPr>
            </w:pPr>
            <w:r w:rsidRPr="00A824D6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</w:tbl>
    <w:p w:rsidR="00A824D6" w:rsidRDefault="00A824D6" w:rsidP="00581012"/>
    <w:p w:rsidR="00A824D6" w:rsidRDefault="00A824D6" w:rsidP="00581012"/>
    <w:p w:rsidR="00A824D6" w:rsidRDefault="00A824D6" w:rsidP="00581012"/>
    <w:p w:rsidR="00A824D6" w:rsidRDefault="00A824D6" w:rsidP="00581012"/>
    <w:tbl>
      <w:tblPr>
        <w:tblW w:w="151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693"/>
        <w:gridCol w:w="2409"/>
        <w:gridCol w:w="1460"/>
        <w:gridCol w:w="1460"/>
        <w:gridCol w:w="1460"/>
        <w:gridCol w:w="1460"/>
        <w:gridCol w:w="1460"/>
        <w:gridCol w:w="1460"/>
      </w:tblGrid>
      <w:tr w:rsidR="00A824D6" w:rsidTr="00A824D6">
        <w:trPr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A824D6" w:rsidTr="00A824D6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A824D6" w:rsidTr="00A824D6">
        <w:trPr>
          <w:trHeight w:val="16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4D6" w:rsidRDefault="00A824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A824D6" w:rsidTr="00A824D6">
        <w:trPr>
          <w:trHeight w:val="1320"/>
        </w:trPr>
        <w:tc>
          <w:tcPr>
            <w:tcW w:w="151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Финансовое</w:t>
            </w:r>
            <w:proofErr w:type="gramEnd"/>
            <w:r>
              <w:rPr>
                <w:b/>
                <w:bCs/>
                <w:color w:val="000000"/>
              </w:rPr>
              <w:t xml:space="preserve">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Статус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Default="00A824D6">
            <w:pPr>
              <w:jc w:val="center"/>
            </w:pPr>
            <w:r>
              <w:t>Источники ресурсного обеспечения</w:t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расходов, тыс. руб.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8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4D6" w:rsidRDefault="00A824D6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2024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2025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2026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2027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2028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4D6" w:rsidRDefault="00A824D6">
            <w:pPr>
              <w:jc w:val="center"/>
            </w:pPr>
            <w:r>
              <w:t>2029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Default="00A824D6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Default="00A824D6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4D6" w:rsidRDefault="00A824D6">
            <w:pPr>
              <w:jc w:val="center"/>
            </w:pPr>
            <w: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</w:pPr>
            <w: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</w:pPr>
            <w: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center"/>
            </w:pPr>
            <w:r>
              <w:t>11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6737,3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7162,0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177,9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1 910,6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2 998,5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46,5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46,5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3 743,8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4 693,5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6 512,9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6 931,4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7 162,0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7 162,0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D6" w:rsidRDefault="00A824D6">
            <w:r>
              <w:t>в том числе: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lastRenderedPageBreak/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18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D6" w:rsidRDefault="00A824D6">
            <w:r>
              <w:lastRenderedPageBreak/>
              <w:t>Основное мероприятие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"Создание условий для обеспечения  качественными услугами ЖКХ населения  в Семейском сельском поселении"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51,6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856,0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46,5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46,5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46,5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308,5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263,6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5,1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5,1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51,6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51,6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1.1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"Организация уличного освещения в поселении"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168,2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242,8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51,6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33,2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46,5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46,5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46,5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196,3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51,6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1.2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"Содействие развитию социальной и инженерной инфраструктуры"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 xml:space="preserve">Основное </w:t>
            </w:r>
            <w:r>
              <w:lastRenderedPageBreak/>
              <w:t>мероприятие 1.4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lastRenderedPageBreak/>
              <w:t xml:space="preserve">"Организация и </w:t>
            </w:r>
            <w:r>
              <w:lastRenderedPageBreak/>
              <w:t>содержание мест захоронения"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1.5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"Организация прочих мероприятий по благоустройству территории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872,4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67,3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822,8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49,6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67,3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"Вопросы в области национальной экономики"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2.1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"Строительство и реконструкция объектов инфраструктуры"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2.2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"Организация содействия занятости населения"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2.3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"Мероприятия в области градостроительной деятельности в поселении"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</w:t>
            </w:r>
            <w:r>
              <w:rPr>
                <w:b/>
                <w:bCs/>
              </w:rPr>
              <w:lastRenderedPageBreak/>
              <w:t>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"Защита населения и </w:t>
            </w:r>
            <w:r>
              <w:rPr>
                <w:b/>
                <w:bCs/>
              </w:rPr>
              <w:lastRenderedPageBreak/>
              <w:t>территории Семейского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3.1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gramStart"/>
            <w:r>
              <w:rPr>
                <w:b/>
                <w:bCs/>
              </w:rPr>
              <w:t>Финансовое</w:t>
            </w:r>
            <w:proofErr w:type="gramEnd"/>
            <w:r>
              <w:rPr>
                <w:b/>
                <w:bCs/>
              </w:rPr>
              <w:t xml:space="preserve"> обеспечение передаваемых и переданных полномочий"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1 139,4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5 251,7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4 891,1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5 355,6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5 355,6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5 355,6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177,9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2 952,0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 xml:space="preserve">0,0 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1003,2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2136,7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4713,2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5355,6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5355,6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D6" w:rsidRDefault="00A824D6">
            <w: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4.1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</w:t>
            </w:r>
            <w:proofErr w:type="gramStart"/>
            <w:r>
              <w:t>Финансовое</w:t>
            </w:r>
            <w:proofErr w:type="gramEnd"/>
            <w: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579,0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621,2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579,0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621,2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lastRenderedPageBreak/>
              <w:t>Основное мероприятие 4.2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</w:t>
            </w:r>
            <w:proofErr w:type="gramStart"/>
            <w:r>
              <w:t>Финансовое</w:t>
            </w:r>
            <w:proofErr w:type="gramEnd"/>
            <w: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4.3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177,9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177,9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184,1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4.4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  <w:r>
              <w:rPr>
                <w:rFonts w:ascii="Times New Roman CYR" w:hAnsi="Times New Roman CYR" w:cs="Calibri"/>
              </w:rPr>
              <w:t>"</w:t>
            </w:r>
            <w:proofErr w:type="gramStart"/>
            <w:r>
              <w:rPr>
                <w:rFonts w:ascii="Times New Roman CYR" w:hAnsi="Times New Roman CYR" w:cs="Calibri"/>
              </w:rPr>
              <w:t>Финансовое</w:t>
            </w:r>
            <w:proofErr w:type="gramEnd"/>
            <w:r>
              <w:rPr>
                <w:rFonts w:ascii="Times New Roman CYR" w:hAnsi="Times New Roman CYR" w:cs="Calibri"/>
              </w:rPr>
              <w:t xml:space="preserve"> обеспечение  полномочий по осуществлению внешнего муниципального контроля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4.5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  <w:r>
              <w:rPr>
                <w:rFonts w:ascii="Times New Roman CYR" w:hAnsi="Times New Roman CYR" w:cs="Calibri"/>
              </w:rPr>
              <w:t xml:space="preserve"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</w:t>
            </w:r>
            <w:r>
              <w:rPr>
                <w:rFonts w:ascii="Times New Roman CYR" w:hAnsi="Times New Roman CYR" w:cs="Calibri"/>
              </w:rPr>
              <w:lastRenderedPageBreak/>
              <w:t>сооружений на них"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175,8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1267,1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4713,2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2952,0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175,8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1267,1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4713,2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5171,5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lastRenderedPageBreak/>
              <w:t>Основное мероприятие 4.6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  <w:r>
              <w:rPr>
                <w:rFonts w:ascii="Times New Roman CYR" w:hAnsi="Times New Roman CYR" w:cs="Calibri"/>
              </w:rPr>
              <w:t>"</w:t>
            </w:r>
            <w:proofErr w:type="gramStart"/>
            <w:r>
              <w:rPr>
                <w:rFonts w:ascii="Times New Roman CYR" w:hAnsi="Times New Roman CYR" w:cs="Calibri"/>
              </w:rPr>
              <w:t>Финансовое</w:t>
            </w:r>
            <w:proofErr w:type="gramEnd"/>
            <w:r>
              <w:rPr>
                <w:rFonts w:ascii="Times New Roman CYR" w:hAnsi="Times New Roman CYR" w:cs="Calibri"/>
              </w:rPr>
              <w:t xml:space="preserve"> обеспечение  полномочий по другим общегосударственным вопросам"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248,4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248,4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248,4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248,4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b/>
                <w:bCs/>
              </w:rPr>
            </w:pPr>
            <w:r>
              <w:rPr>
                <w:b/>
                <w:bCs/>
              </w:rPr>
              <w:t>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1754,8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1054,6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2282,1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2292,2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1794,6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1754,8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1754,8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1754,8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4D6" w:rsidRDefault="00A824D6">
            <w: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center"/>
            </w:pPr>
            <w: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 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5.1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</w:t>
            </w:r>
            <w:proofErr w:type="gramStart"/>
            <w:r>
              <w:t>Финансовое</w:t>
            </w:r>
            <w:proofErr w:type="gramEnd"/>
            <w: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937,4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59,6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767,5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849,2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911,4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937,4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937,4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5.2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</w:t>
            </w:r>
            <w:proofErr w:type="gramStart"/>
            <w:r>
              <w:t>Финансовое</w:t>
            </w:r>
            <w:proofErr w:type="gramEnd"/>
            <w: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817,4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995,0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817,4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Основное мероприятие 5.3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4D6" w:rsidRDefault="00A824D6">
            <w:r>
              <w:t>"</w:t>
            </w:r>
            <w:proofErr w:type="gramStart"/>
            <w:r>
              <w:t>Финансовое</w:t>
            </w:r>
            <w:proofErr w:type="gramEnd"/>
            <w:r>
              <w:t xml:space="preserve"> обеспечение выполнения других </w:t>
            </w:r>
            <w:r>
              <w:lastRenderedPageBreak/>
              <w:t>обязательств   Семейского сельского поселения"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140,1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  <w:tr w:rsidR="00A824D6" w:rsidTr="00A824D6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6" w:rsidRDefault="00A824D6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97,6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140,1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4D6" w:rsidRDefault="00A824D6">
            <w:pPr>
              <w:jc w:val="right"/>
            </w:pPr>
            <w:r>
              <w:t>0,0</w:t>
            </w:r>
          </w:p>
        </w:tc>
      </w:tr>
    </w:tbl>
    <w:p w:rsidR="00A824D6" w:rsidRDefault="00A824D6" w:rsidP="00581012"/>
    <w:sectPr w:rsidR="00A824D6" w:rsidSect="005810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34"/>
    <w:rsid w:val="000017AA"/>
    <w:rsid w:val="00014228"/>
    <w:rsid w:val="001419D9"/>
    <w:rsid w:val="001A2E4C"/>
    <w:rsid w:val="00212F60"/>
    <w:rsid w:val="00273D29"/>
    <w:rsid w:val="0029470A"/>
    <w:rsid w:val="00325ED5"/>
    <w:rsid w:val="003362E1"/>
    <w:rsid w:val="00362768"/>
    <w:rsid w:val="003B4F09"/>
    <w:rsid w:val="003D1D23"/>
    <w:rsid w:val="003F61DF"/>
    <w:rsid w:val="00423C42"/>
    <w:rsid w:val="00434540"/>
    <w:rsid w:val="00462C0F"/>
    <w:rsid w:val="0049512D"/>
    <w:rsid w:val="004D4CF9"/>
    <w:rsid w:val="00511989"/>
    <w:rsid w:val="00554698"/>
    <w:rsid w:val="00581012"/>
    <w:rsid w:val="00596028"/>
    <w:rsid w:val="005D7734"/>
    <w:rsid w:val="006A008F"/>
    <w:rsid w:val="006D0A07"/>
    <w:rsid w:val="00723F12"/>
    <w:rsid w:val="00741245"/>
    <w:rsid w:val="00754B95"/>
    <w:rsid w:val="0075667B"/>
    <w:rsid w:val="007E4D58"/>
    <w:rsid w:val="00890809"/>
    <w:rsid w:val="0092302E"/>
    <w:rsid w:val="009C2901"/>
    <w:rsid w:val="00A76C64"/>
    <w:rsid w:val="00A824D6"/>
    <w:rsid w:val="00AE4A3E"/>
    <w:rsid w:val="00B41E04"/>
    <w:rsid w:val="00B6399F"/>
    <w:rsid w:val="00C87A0C"/>
    <w:rsid w:val="00D41028"/>
    <w:rsid w:val="00D471F8"/>
    <w:rsid w:val="00D64F65"/>
    <w:rsid w:val="00DD66FE"/>
    <w:rsid w:val="00DF5C7D"/>
    <w:rsid w:val="00E048F4"/>
    <w:rsid w:val="00E36D69"/>
    <w:rsid w:val="00E83510"/>
    <w:rsid w:val="00ED02B6"/>
    <w:rsid w:val="00EF5E76"/>
    <w:rsid w:val="00F47EF1"/>
    <w:rsid w:val="00F67253"/>
    <w:rsid w:val="00F944D4"/>
    <w:rsid w:val="00F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754B95"/>
    <w:pPr>
      <w:spacing w:before="100" w:beforeAutospacing="1" w:after="100" w:afterAutospacing="1"/>
    </w:pPr>
  </w:style>
  <w:style w:type="paragraph" w:customStyle="1" w:styleId="consplusnormal1">
    <w:name w:val="consplusnormal1"/>
    <w:basedOn w:val="a"/>
    <w:rsid w:val="00741245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741245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">
    <w:name w:val="Абзац списка1"/>
    <w:basedOn w:val="a"/>
    <w:rsid w:val="0074124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3D1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824D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824D6"/>
    <w:rPr>
      <w:color w:val="800080"/>
      <w:u w:val="single"/>
    </w:rPr>
  </w:style>
  <w:style w:type="paragraph" w:customStyle="1" w:styleId="xl67">
    <w:name w:val="xl67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824D6"/>
    <w:pPr>
      <w:spacing w:before="100" w:beforeAutospacing="1" w:after="100" w:afterAutospacing="1"/>
    </w:pPr>
  </w:style>
  <w:style w:type="paragraph" w:customStyle="1" w:styleId="xl69">
    <w:name w:val="xl69"/>
    <w:basedOn w:val="a"/>
    <w:rsid w:val="00A824D6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A824D6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A824D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73">
    <w:name w:val="xl73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8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82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0">
    <w:name w:val="xl80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1">
    <w:name w:val="xl81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A82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A824D6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824D6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A824D6"/>
    <w:pP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824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824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824D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</w:rPr>
  </w:style>
  <w:style w:type="paragraph" w:customStyle="1" w:styleId="xl130">
    <w:name w:val="xl130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A824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A824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A82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A82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A82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A8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A8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A82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46</Pages>
  <Words>9185</Words>
  <Characters>52358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2021-01-15T16:57:00Z</dcterms:created>
  <dcterms:modified xsi:type="dcterms:W3CDTF">2025-01-16T08:44:00Z</dcterms:modified>
</cp:coreProperties>
</file>