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sz w:val="24"/>
          <w:szCs w:val="28"/>
          <w:lang w:eastAsia="en-US" w:bidi="en-US"/>
        </w:rPr>
      </w:pPr>
      <w:r w:rsidRPr="00A83413">
        <w:rPr>
          <w:rFonts w:eastAsia="Lucida Sans Unicode" w:cs="Tahoma"/>
          <w:b/>
          <w:sz w:val="24"/>
          <w:szCs w:val="28"/>
          <w:lang w:eastAsia="en-US" w:bidi="en-US"/>
        </w:rPr>
        <w:t>СОВЕТ НАРОДНЫХ ДЕПУТАТОВ</w:t>
      </w:r>
    </w:p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color w:val="000000"/>
          <w:sz w:val="24"/>
          <w:szCs w:val="28"/>
          <w:lang w:eastAsia="en-US" w:bidi="en-US"/>
        </w:rPr>
      </w:pPr>
      <w:r w:rsidRPr="00A83413">
        <w:rPr>
          <w:rFonts w:eastAsia="Lucida Sans Unicode" w:cs="Tahoma"/>
          <w:b/>
          <w:color w:val="000000"/>
          <w:sz w:val="24"/>
          <w:szCs w:val="28"/>
          <w:lang w:eastAsia="en-US" w:bidi="en-US"/>
        </w:rPr>
        <w:t>СЕМЕЙСКОГО СЕЛЬСКОГО ПОСЕЛЕНИЯ</w:t>
      </w:r>
    </w:p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sz w:val="24"/>
          <w:szCs w:val="28"/>
          <w:lang w:eastAsia="en-US" w:bidi="en-US"/>
        </w:rPr>
      </w:pPr>
      <w:r w:rsidRPr="00A83413">
        <w:rPr>
          <w:rFonts w:eastAsia="Lucida Sans Unicode" w:cs="Tahoma"/>
          <w:b/>
          <w:sz w:val="24"/>
          <w:szCs w:val="28"/>
          <w:lang w:eastAsia="en-US" w:bidi="en-US"/>
        </w:rPr>
        <w:t>ПОДГОРЕНСКОГО МУНИЦИПАЛЬНОГО РАЙОНА</w:t>
      </w:r>
    </w:p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sz w:val="24"/>
          <w:szCs w:val="28"/>
          <w:lang w:eastAsia="en-US" w:bidi="en-US"/>
        </w:rPr>
      </w:pPr>
      <w:r w:rsidRPr="00A83413">
        <w:rPr>
          <w:rFonts w:eastAsia="Lucida Sans Unicode" w:cs="Tahoma"/>
          <w:b/>
          <w:sz w:val="24"/>
          <w:szCs w:val="28"/>
          <w:lang w:eastAsia="en-US" w:bidi="en-US"/>
        </w:rPr>
        <w:t xml:space="preserve"> ВОРОНЕЖСКОЙ ОБЛАСТИ</w:t>
      </w:r>
    </w:p>
    <w:p w:rsidR="00A83413" w:rsidRPr="00A83413" w:rsidRDefault="00A83413" w:rsidP="00A83413">
      <w:pPr>
        <w:widowControl w:val="0"/>
        <w:jc w:val="both"/>
        <w:rPr>
          <w:rFonts w:eastAsia="Lucida Sans Unicode" w:cs="Tahoma"/>
          <w:b/>
          <w:sz w:val="28"/>
          <w:szCs w:val="24"/>
          <w:lang w:eastAsia="en-US" w:bidi="en-US"/>
        </w:rPr>
      </w:pPr>
    </w:p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sz w:val="28"/>
          <w:szCs w:val="32"/>
          <w:lang w:eastAsia="en-US" w:bidi="en-US"/>
        </w:rPr>
      </w:pPr>
      <w:r w:rsidRPr="00A83413">
        <w:rPr>
          <w:rFonts w:eastAsia="Lucida Sans Unicode" w:cs="Tahoma"/>
          <w:b/>
          <w:sz w:val="28"/>
          <w:szCs w:val="32"/>
          <w:lang w:eastAsia="en-US" w:bidi="en-US"/>
        </w:rPr>
        <w:t>РЕШЕНИЕ</w:t>
      </w:r>
    </w:p>
    <w:p w:rsidR="00A83413" w:rsidRPr="00A83413" w:rsidRDefault="00A83413" w:rsidP="00A83413">
      <w:pPr>
        <w:widowControl w:val="0"/>
        <w:jc w:val="center"/>
        <w:rPr>
          <w:rFonts w:eastAsia="Lucida Sans Unicode" w:cs="Tahoma"/>
          <w:b/>
          <w:sz w:val="22"/>
          <w:szCs w:val="24"/>
          <w:lang w:eastAsia="en-US" w:bidi="en-US"/>
        </w:rPr>
      </w:pPr>
    </w:p>
    <w:p w:rsidR="00A83413" w:rsidRPr="00A83413" w:rsidRDefault="00A83413" w:rsidP="00A83413">
      <w:pPr>
        <w:widowControl w:val="0"/>
        <w:rPr>
          <w:rFonts w:eastAsia="Lucida Sans Unicode" w:cs="Tahoma"/>
          <w:b/>
          <w:color w:val="000000"/>
          <w:sz w:val="24"/>
          <w:szCs w:val="28"/>
          <w:u w:val="single"/>
          <w:lang w:eastAsia="en-US" w:bidi="en-US"/>
        </w:rPr>
      </w:pPr>
      <w:r w:rsidRPr="00A83413">
        <w:rPr>
          <w:rFonts w:eastAsia="Lucida Sans Unicode" w:cs="Tahoma"/>
          <w:b/>
          <w:color w:val="000000"/>
          <w:sz w:val="24"/>
          <w:szCs w:val="28"/>
          <w:u w:val="single"/>
          <w:lang w:eastAsia="en-US" w:bidi="en-US"/>
        </w:rPr>
        <w:t>от  01.12.2021</w:t>
      </w:r>
      <w:r w:rsidRPr="00A83413">
        <w:rPr>
          <w:rFonts w:eastAsia="Lucida Sans Unicode" w:cs="Tahoma"/>
          <w:b/>
          <w:color w:val="000000"/>
          <w:sz w:val="24"/>
          <w:szCs w:val="28"/>
          <w:u w:val="single"/>
          <w:lang w:eastAsia="en-US" w:bidi="en-US"/>
        </w:rPr>
        <w:t xml:space="preserve"> года  № </w:t>
      </w:r>
      <w:r w:rsidRPr="00A83413">
        <w:rPr>
          <w:rFonts w:eastAsia="Lucida Sans Unicode" w:cs="Tahoma"/>
          <w:b/>
          <w:color w:val="000000"/>
          <w:sz w:val="24"/>
          <w:szCs w:val="28"/>
          <w:u w:val="single"/>
          <w:lang w:eastAsia="en-US" w:bidi="en-US"/>
        </w:rPr>
        <w:t>57</w:t>
      </w:r>
      <w:r w:rsidRPr="00A83413">
        <w:rPr>
          <w:rFonts w:eastAsia="Lucida Sans Unicode" w:cs="Tahoma"/>
          <w:b/>
          <w:color w:val="000000"/>
          <w:sz w:val="24"/>
          <w:szCs w:val="28"/>
          <w:u w:val="single"/>
          <w:lang w:eastAsia="en-US" w:bidi="en-US"/>
        </w:rPr>
        <w:t xml:space="preserve">      </w:t>
      </w:r>
    </w:p>
    <w:p w:rsidR="00A83413" w:rsidRPr="00A83413" w:rsidRDefault="00A83413" w:rsidP="00A83413">
      <w:pPr>
        <w:widowControl w:val="0"/>
        <w:jc w:val="both"/>
        <w:rPr>
          <w:rFonts w:eastAsia="Lucida Sans Unicode" w:cs="Tahoma"/>
          <w:b/>
          <w:sz w:val="22"/>
          <w:szCs w:val="24"/>
          <w:lang w:eastAsia="en-US" w:bidi="en-US"/>
        </w:rPr>
      </w:pPr>
      <w:r w:rsidRPr="00A83413">
        <w:rPr>
          <w:rFonts w:eastAsia="Lucida Sans Unicode" w:cs="Tahoma"/>
          <w:b/>
          <w:sz w:val="22"/>
          <w:szCs w:val="24"/>
          <w:lang w:eastAsia="en-US" w:bidi="en-US"/>
        </w:rPr>
        <w:t>с.Семейка</w:t>
      </w:r>
    </w:p>
    <w:p w:rsidR="00A83413" w:rsidRPr="00A83413" w:rsidRDefault="00A83413" w:rsidP="00A83413">
      <w:pPr>
        <w:jc w:val="both"/>
        <w:rPr>
          <w:b/>
          <w:sz w:val="22"/>
          <w:szCs w:val="24"/>
        </w:rPr>
      </w:pPr>
    </w:p>
    <w:p w:rsidR="00A83413" w:rsidRPr="00A83413" w:rsidRDefault="00A83413" w:rsidP="00A83413">
      <w:pPr>
        <w:jc w:val="both"/>
        <w:rPr>
          <w:sz w:val="24"/>
          <w:szCs w:val="26"/>
        </w:rPr>
      </w:pPr>
      <w:r w:rsidRPr="00A83413">
        <w:rPr>
          <w:sz w:val="24"/>
          <w:szCs w:val="26"/>
        </w:rPr>
        <w:t xml:space="preserve">О признании </w:t>
      </w:r>
      <w:proofErr w:type="gramStart"/>
      <w:r w:rsidRPr="00A83413">
        <w:rPr>
          <w:sz w:val="24"/>
          <w:szCs w:val="26"/>
        </w:rPr>
        <w:t>утратившим</w:t>
      </w:r>
      <w:proofErr w:type="gramEnd"/>
      <w:r w:rsidRPr="00A83413">
        <w:rPr>
          <w:sz w:val="24"/>
          <w:szCs w:val="26"/>
        </w:rPr>
        <w:t xml:space="preserve"> силу</w:t>
      </w:r>
      <w:r w:rsidRPr="00A83413">
        <w:rPr>
          <w:sz w:val="24"/>
          <w:szCs w:val="26"/>
        </w:rPr>
        <w:t xml:space="preserve"> </w:t>
      </w:r>
      <w:r w:rsidRPr="00A83413">
        <w:rPr>
          <w:sz w:val="24"/>
          <w:szCs w:val="26"/>
        </w:rPr>
        <w:t xml:space="preserve">решения Совета </w:t>
      </w:r>
    </w:p>
    <w:p w:rsidR="00A83413" w:rsidRPr="00A83413" w:rsidRDefault="00A83413" w:rsidP="00A83413">
      <w:pPr>
        <w:jc w:val="both"/>
        <w:rPr>
          <w:sz w:val="24"/>
          <w:szCs w:val="26"/>
        </w:rPr>
      </w:pPr>
      <w:r w:rsidRPr="00A83413">
        <w:rPr>
          <w:sz w:val="24"/>
          <w:szCs w:val="26"/>
        </w:rPr>
        <w:t>народных депутатов</w:t>
      </w:r>
      <w:r w:rsidRPr="00A83413">
        <w:rPr>
          <w:sz w:val="24"/>
          <w:szCs w:val="26"/>
        </w:rPr>
        <w:t xml:space="preserve"> Семейского</w:t>
      </w:r>
      <w:r w:rsidRPr="00A83413">
        <w:rPr>
          <w:sz w:val="24"/>
          <w:szCs w:val="26"/>
        </w:rPr>
        <w:t xml:space="preserve"> </w:t>
      </w:r>
      <w:proofErr w:type="gramStart"/>
      <w:r w:rsidRPr="00A83413">
        <w:rPr>
          <w:sz w:val="24"/>
          <w:szCs w:val="26"/>
        </w:rPr>
        <w:t>сельского</w:t>
      </w:r>
      <w:proofErr w:type="gramEnd"/>
      <w:r w:rsidRPr="00A83413">
        <w:rPr>
          <w:sz w:val="24"/>
          <w:szCs w:val="26"/>
        </w:rPr>
        <w:t xml:space="preserve"> </w:t>
      </w:r>
    </w:p>
    <w:p w:rsidR="00A83413" w:rsidRPr="00A83413" w:rsidRDefault="00A83413" w:rsidP="00A83413">
      <w:pPr>
        <w:jc w:val="both"/>
        <w:rPr>
          <w:sz w:val="24"/>
          <w:szCs w:val="26"/>
        </w:rPr>
      </w:pPr>
      <w:r w:rsidRPr="00A83413">
        <w:rPr>
          <w:sz w:val="24"/>
          <w:szCs w:val="26"/>
        </w:rPr>
        <w:t>поселения</w:t>
      </w:r>
      <w:r w:rsidRPr="00A83413">
        <w:rPr>
          <w:sz w:val="24"/>
          <w:szCs w:val="26"/>
        </w:rPr>
        <w:t xml:space="preserve"> </w:t>
      </w:r>
      <w:r w:rsidRPr="00A83413">
        <w:rPr>
          <w:sz w:val="24"/>
          <w:szCs w:val="26"/>
        </w:rPr>
        <w:t>Подгоренского муниципального района</w:t>
      </w:r>
    </w:p>
    <w:p w:rsidR="00A83413" w:rsidRPr="00A83413" w:rsidRDefault="00A83413" w:rsidP="00A83413">
      <w:pPr>
        <w:ind w:right="3955"/>
        <w:jc w:val="both"/>
        <w:rPr>
          <w:bCs/>
          <w:sz w:val="24"/>
          <w:szCs w:val="26"/>
          <w:lang w:eastAsia="ru-RU"/>
        </w:rPr>
      </w:pPr>
      <w:r w:rsidRPr="00A83413">
        <w:rPr>
          <w:sz w:val="24"/>
          <w:szCs w:val="26"/>
        </w:rPr>
        <w:t>от 26.07.2013 года №17</w:t>
      </w:r>
      <w:r w:rsidRPr="00A83413">
        <w:rPr>
          <w:sz w:val="24"/>
          <w:szCs w:val="26"/>
        </w:rPr>
        <w:t xml:space="preserve"> «Об </w:t>
      </w:r>
      <w:r w:rsidRPr="00A83413">
        <w:rPr>
          <w:bCs/>
          <w:sz w:val="24"/>
          <w:szCs w:val="26"/>
          <w:lang w:eastAsia="ru-RU"/>
        </w:rPr>
        <w:t>утверждении</w:t>
      </w:r>
    </w:p>
    <w:p w:rsidR="00A83413" w:rsidRPr="00A83413" w:rsidRDefault="00A83413" w:rsidP="00A83413">
      <w:pPr>
        <w:ind w:right="3955"/>
        <w:jc w:val="both"/>
        <w:rPr>
          <w:bCs/>
          <w:sz w:val="24"/>
          <w:szCs w:val="26"/>
          <w:lang w:eastAsia="ru-RU"/>
        </w:rPr>
      </w:pPr>
      <w:r w:rsidRPr="00A83413">
        <w:rPr>
          <w:bCs/>
          <w:sz w:val="24"/>
          <w:szCs w:val="26"/>
          <w:lang w:eastAsia="ru-RU"/>
        </w:rPr>
        <w:t>положения о представлении лицом, поступающим на должность руководителя муниципального учреждения, а также</w:t>
      </w:r>
      <w:r>
        <w:rPr>
          <w:bCs/>
          <w:sz w:val="24"/>
          <w:szCs w:val="26"/>
          <w:lang w:eastAsia="ru-RU"/>
        </w:rPr>
        <w:t xml:space="preserve"> </w:t>
      </w:r>
      <w:r w:rsidRPr="00A83413">
        <w:rPr>
          <w:bCs/>
          <w:sz w:val="24"/>
          <w:szCs w:val="26"/>
          <w:lang w:eastAsia="ru-RU"/>
        </w:rPr>
        <w:t>руководителем муниципального учреждения</w:t>
      </w:r>
      <w:r>
        <w:rPr>
          <w:bCs/>
          <w:sz w:val="24"/>
          <w:szCs w:val="26"/>
          <w:lang w:eastAsia="ru-RU"/>
        </w:rPr>
        <w:t xml:space="preserve"> </w:t>
      </w:r>
      <w:r w:rsidRPr="00A83413">
        <w:rPr>
          <w:bCs/>
          <w:sz w:val="24"/>
          <w:szCs w:val="26"/>
          <w:lang w:eastAsia="ru-RU"/>
        </w:rPr>
        <w:t xml:space="preserve">сведений о своих доходах, </w:t>
      </w:r>
      <w:r w:rsidRPr="00A83413">
        <w:rPr>
          <w:sz w:val="24"/>
          <w:szCs w:val="26"/>
          <w:lang w:eastAsia="ru-RU"/>
        </w:rPr>
        <w:t>об имуществе и</w:t>
      </w:r>
      <w:r>
        <w:rPr>
          <w:sz w:val="24"/>
          <w:szCs w:val="26"/>
          <w:lang w:eastAsia="ru-RU"/>
        </w:rPr>
        <w:t xml:space="preserve"> </w:t>
      </w:r>
      <w:r w:rsidRPr="00A83413">
        <w:rPr>
          <w:sz w:val="24"/>
          <w:szCs w:val="26"/>
          <w:lang w:eastAsia="ru-RU"/>
        </w:rPr>
        <w:t>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</w:p>
    <w:p w:rsidR="00A83413" w:rsidRPr="00A83413" w:rsidRDefault="00A83413" w:rsidP="00A83413">
      <w:pPr>
        <w:jc w:val="both"/>
        <w:rPr>
          <w:sz w:val="24"/>
          <w:szCs w:val="26"/>
        </w:rPr>
      </w:pPr>
    </w:p>
    <w:p w:rsidR="00A83413" w:rsidRPr="00A83413" w:rsidRDefault="00A83413" w:rsidP="00A83413">
      <w:pPr>
        <w:spacing w:line="276" w:lineRule="auto"/>
        <w:ind w:firstLine="720"/>
        <w:jc w:val="both"/>
        <w:rPr>
          <w:b/>
          <w:spacing w:val="30"/>
          <w:sz w:val="24"/>
          <w:szCs w:val="26"/>
        </w:rPr>
      </w:pPr>
      <w:proofErr w:type="gramStart"/>
      <w:r w:rsidRPr="00A83413">
        <w:rPr>
          <w:sz w:val="24"/>
          <w:szCs w:val="26"/>
        </w:rPr>
        <w:t xml:space="preserve">В соответствии с Федеральным законом от 25.12.2008 № 273-ФЗ                                    «О противодействии коррупции», </w:t>
      </w:r>
      <w:hyperlink r:id="rId6" w:history="1">
        <w:r w:rsidRPr="00A83413">
          <w:rPr>
            <w:rStyle w:val="a3"/>
            <w:sz w:val="24"/>
            <w:szCs w:val="26"/>
          </w:rPr>
          <w:t>Указом</w:t>
        </w:r>
      </w:hyperlink>
      <w:r w:rsidRPr="00A83413">
        <w:rPr>
          <w:sz w:val="24"/>
          <w:szCs w:val="26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A83413">
        <w:rPr>
          <w:b/>
          <w:sz w:val="24"/>
          <w:szCs w:val="26"/>
        </w:rPr>
        <w:t xml:space="preserve"> </w:t>
      </w:r>
      <w:r w:rsidRPr="00A83413">
        <w:rPr>
          <w:sz w:val="24"/>
          <w:szCs w:val="26"/>
        </w:rPr>
        <w:t>учитывая протест прокуратуры Подгоренского района от 02.11.2021 г. № 2-1-2021,</w:t>
      </w:r>
      <w:r w:rsidRPr="00A83413">
        <w:rPr>
          <w:b/>
          <w:sz w:val="24"/>
          <w:szCs w:val="26"/>
        </w:rPr>
        <w:t xml:space="preserve"> </w:t>
      </w:r>
      <w:r w:rsidRPr="00A83413">
        <w:rPr>
          <w:bCs/>
          <w:sz w:val="24"/>
          <w:szCs w:val="26"/>
        </w:rPr>
        <w:t>в</w:t>
      </w:r>
      <w:r w:rsidRPr="00A83413">
        <w:rPr>
          <w:sz w:val="24"/>
          <w:szCs w:val="26"/>
        </w:rPr>
        <w:t xml:space="preserve"> целях приведения муниципальных нормативных правовых актов в соответствие с действующим</w:t>
      </w:r>
      <w:proofErr w:type="gramEnd"/>
      <w:r w:rsidRPr="00A83413">
        <w:rPr>
          <w:sz w:val="24"/>
          <w:szCs w:val="26"/>
        </w:rPr>
        <w:t xml:space="preserve"> законодательством, Совет народных депутатов </w:t>
      </w:r>
      <w:r w:rsidRPr="00A83413">
        <w:rPr>
          <w:sz w:val="24"/>
          <w:szCs w:val="26"/>
        </w:rPr>
        <w:t>Семейского</w:t>
      </w:r>
      <w:r w:rsidRPr="00A83413">
        <w:rPr>
          <w:sz w:val="24"/>
          <w:szCs w:val="26"/>
        </w:rPr>
        <w:t xml:space="preserve"> сельского поселения  </w:t>
      </w:r>
    </w:p>
    <w:p w:rsidR="00A83413" w:rsidRPr="00A83413" w:rsidRDefault="00A83413" w:rsidP="00A83413">
      <w:pPr>
        <w:spacing w:line="276" w:lineRule="auto"/>
        <w:ind w:firstLine="720"/>
        <w:jc w:val="center"/>
        <w:rPr>
          <w:spacing w:val="30"/>
          <w:sz w:val="24"/>
          <w:szCs w:val="26"/>
        </w:rPr>
      </w:pPr>
      <w:r w:rsidRPr="00A83413">
        <w:rPr>
          <w:b/>
          <w:spacing w:val="30"/>
          <w:sz w:val="24"/>
          <w:szCs w:val="26"/>
        </w:rPr>
        <w:t>РЕШИЛ:</w:t>
      </w:r>
    </w:p>
    <w:p w:rsidR="00A83413" w:rsidRPr="00A83413" w:rsidRDefault="00A83413" w:rsidP="00A83413">
      <w:pPr>
        <w:spacing w:line="276" w:lineRule="auto"/>
        <w:ind w:firstLine="708"/>
        <w:jc w:val="both"/>
        <w:rPr>
          <w:sz w:val="24"/>
          <w:szCs w:val="26"/>
        </w:rPr>
      </w:pPr>
      <w:r w:rsidRPr="00A83413">
        <w:rPr>
          <w:sz w:val="24"/>
          <w:szCs w:val="26"/>
        </w:rPr>
        <w:t>1.</w:t>
      </w:r>
      <w:r w:rsidRPr="00A83413">
        <w:rPr>
          <w:sz w:val="18"/>
        </w:rPr>
        <w:t xml:space="preserve"> </w:t>
      </w:r>
      <w:proofErr w:type="gramStart"/>
      <w:r w:rsidRPr="00A83413">
        <w:rPr>
          <w:sz w:val="24"/>
          <w:szCs w:val="26"/>
        </w:rPr>
        <w:t xml:space="preserve">Признать утратившим силу решение Совета народных депутатов </w:t>
      </w:r>
      <w:r w:rsidRPr="00A83413">
        <w:rPr>
          <w:sz w:val="24"/>
          <w:szCs w:val="26"/>
        </w:rPr>
        <w:t>Семейского</w:t>
      </w:r>
      <w:r w:rsidRPr="00A83413">
        <w:rPr>
          <w:sz w:val="24"/>
          <w:szCs w:val="26"/>
        </w:rPr>
        <w:t xml:space="preserve"> сельского поселения Подгоренского муниципально</w:t>
      </w:r>
      <w:r>
        <w:rPr>
          <w:sz w:val="24"/>
          <w:szCs w:val="26"/>
        </w:rPr>
        <w:t>го района от 26.07.2013 года №17</w:t>
      </w:r>
      <w:r w:rsidRPr="00A83413">
        <w:rPr>
          <w:sz w:val="24"/>
          <w:szCs w:val="26"/>
        </w:rPr>
        <w:t xml:space="preserve"> «Об утверждении положения о представлении лицом, поступающим на должность руководителя муниципального учреждения, а также</w:t>
      </w:r>
      <w:r>
        <w:rPr>
          <w:sz w:val="24"/>
          <w:szCs w:val="26"/>
        </w:rPr>
        <w:t xml:space="preserve"> </w:t>
      </w:r>
      <w:r w:rsidRPr="00A83413">
        <w:rPr>
          <w:sz w:val="24"/>
          <w:szCs w:val="26"/>
        </w:rPr>
        <w:t>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A83413" w:rsidRPr="00A83413" w:rsidRDefault="00A83413" w:rsidP="00A83413">
      <w:pPr>
        <w:spacing w:line="276" w:lineRule="auto"/>
        <w:jc w:val="both"/>
        <w:rPr>
          <w:sz w:val="24"/>
          <w:szCs w:val="26"/>
        </w:rPr>
      </w:pPr>
      <w:r w:rsidRPr="00A83413">
        <w:rPr>
          <w:sz w:val="24"/>
          <w:szCs w:val="26"/>
        </w:rPr>
        <w:tab/>
        <w:t xml:space="preserve">2. </w:t>
      </w:r>
      <w:r w:rsidRPr="00A83413">
        <w:rPr>
          <w:bCs/>
          <w:sz w:val="24"/>
          <w:szCs w:val="26"/>
        </w:rPr>
        <w:t>О</w:t>
      </w:r>
      <w:r>
        <w:rPr>
          <w:bCs/>
          <w:sz w:val="24"/>
          <w:szCs w:val="26"/>
        </w:rPr>
        <w:t>бнародовать настоящее решение в установленном порядке.</w:t>
      </w:r>
    </w:p>
    <w:p w:rsidR="00A83413" w:rsidRPr="00A83413" w:rsidRDefault="00A83413" w:rsidP="00A83413">
      <w:pPr>
        <w:spacing w:line="276" w:lineRule="auto"/>
        <w:ind w:firstLine="708"/>
        <w:jc w:val="both"/>
        <w:rPr>
          <w:sz w:val="24"/>
          <w:szCs w:val="26"/>
        </w:rPr>
      </w:pPr>
      <w:r w:rsidRPr="00A83413">
        <w:rPr>
          <w:sz w:val="24"/>
          <w:szCs w:val="26"/>
        </w:rPr>
        <w:t xml:space="preserve">3. </w:t>
      </w:r>
      <w:proofErr w:type="gramStart"/>
      <w:r w:rsidRPr="00A83413">
        <w:rPr>
          <w:sz w:val="24"/>
          <w:szCs w:val="26"/>
        </w:rPr>
        <w:t>Контроль за</w:t>
      </w:r>
      <w:proofErr w:type="gramEnd"/>
      <w:r w:rsidRPr="00A83413">
        <w:rPr>
          <w:sz w:val="24"/>
          <w:szCs w:val="26"/>
        </w:rPr>
        <w:t xml:space="preserve"> выполнением настоящего решения оставляю за собой.</w:t>
      </w:r>
    </w:p>
    <w:p w:rsidR="00A83413" w:rsidRPr="00A83413" w:rsidRDefault="00A83413" w:rsidP="00A83413">
      <w:pPr>
        <w:spacing w:line="276" w:lineRule="auto"/>
        <w:ind w:firstLine="720"/>
        <w:jc w:val="both"/>
        <w:rPr>
          <w:sz w:val="24"/>
          <w:szCs w:val="26"/>
        </w:rPr>
      </w:pPr>
    </w:p>
    <w:p w:rsidR="00A83413" w:rsidRPr="00A83413" w:rsidRDefault="00A83413" w:rsidP="00A83413">
      <w:pPr>
        <w:spacing w:line="276" w:lineRule="auto"/>
        <w:rPr>
          <w:sz w:val="24"/>
          <w:szCs w:val="26"/>
        </w:rPr>
      </w:pPr>
    </w:p>
    <w:p w:rsidR="00A83413" w:rsidRPr="00A83413" w:rsidRDefault="00A83413" w:rsidP="00A83413">
      <w:pPr>
        <w:spacing w:line="276" w:lineRule="auto"/>
        <w:rPr>
          <w:sz w:val="24"/>
          <w:szCs w:val="26"/>
        </w:rPr>
      </w:pPr>
      <w:r w:rsidRPr="00A83413">
        <w:rPr>
          <w:sz w:val="24"/>
          <w:szCs w:val="26"/>
        </w:rPr>
        <w:t xml:space="preserve">Глава </w:t>
      </w:r>
      <w:r w:rsidRPr="00A83413">
        <w:rPr>
          <w:sz w:val="24"/>
          <w:szCs w:val="26"/>
        </w:rPr>
        <w:t>Семейского</w:t>
      </w:r>
      <w:r w:rsidRPr="00A83413">
        <w:rPr>
          <w:sz w:val="24"/>
          <w:szCs w:val="26"/>
        </w:rPr>
        <w:t xml:space="preserve"> </w:t>
      </w:r>
    </w:p>
    <w:p w:rsidR="00A83413" w:rsidRPr="00A83413" w:rsidRDefault="00A83413" w:rsidP="00A83413">
      <w:pPr>
        <w:spacing w:line="276" w:lineRule="auto"/>
        <w:rPr>
          <w:sz w:val="24"/>
          <w:szCs w:val="28"/>
        </w:rPr>
      </w:pPr>
      <w:r w:rsidRPr="00A83413">
        <w:rPr>
          <w:sz w:val="24"/>
          <w:szCs w:val="26"/>
        </w:rPr>
        <w:t xml:space="preserve">сельского поселения                                                                           </w:t>
      </w:r>
      <w:r>
        <w:rPr>
          <w:sz w:val="24"/>
          <w:szCs w:val="26"/>
        </w:rPr>
        <w:t>Е.В.Гермоненко</w:t>
      </w:r>
      <w:bookmarkStart w:id="0" w:name="_GoBack"/>
      <w:bookmarkEnd w:id="0"/>
    </w:p>
    <w:p w:rsidR="00A83413" w:rsidRDefault="00A83413" w:rsidP="00A83413">
      <w:pPr>
        <w:rPr>
          <w:sz w:val="28"/>
          <w:szCs w:val="28"/>
        </w:rPr>
      </w:pPr>
    </w:p>
    <w:p w:rsidR="0060245A" w:rsidRDefault="0060245A"/>
    <w:sectPr w:rsidR="0060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E7"/>
    <w:rsid w:val="001B61E7"/>
    <w:rsid w:val="0060245A"/>
    <w:rsid w:val="00A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3413"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semiHidden/>
    <w:unhideWhenUsed/>
    <w:rsid w:val="00A83413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A83413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3413"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4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semiHidden/>
    <w:unhideWhenUsed/>
    <w:rsid w:val="00A83413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A83413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2021-12-02T12:24:00Z</dcterms:created>
  <dcterms:modified xsi:type="dcterms:W3CDTF">2021-12-02T12:29:00Z</dcterms:modified>
</cp:coreProperties>
</file>