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02" w:rsidRPr="001B0602" w:rsidRDefault="001B0602" w:rsidP="001B0602">
      <w:pPr>
        <w:autoSpaceDE w:val="0"/>
        <w:autoSpaceDN w:val="0"/>
        <w:adjustRightInd w:val="0"/>
        <w:jc w:val="center"/>
        <w:outlineLvl w:val="0"/>
        <w:rPr>
          <w:b/>
          <w:bCs/>
          <w:sz w:val="28"/>
        </w:rPr>
      </w:pPr>
      <w:r w:rsidRPr="001B0602">
        <w:rPr>
          <w:b/>
          <w:bCs/>
          <w:sz w:val="28"/>
        </w:rPr>
        <w:t>СОВЕТ НАРОДНЫХ ДЕПУТАТОВ</w:t>
      </w:r>
    </w:p>
    <w:p w:rsidR="001B0602" w:rsidRPr="001B0602" w:rsidRDefault="001B0602" w:rsidP="001B0602">
      <w:pPr>
        <w:autoSpaceDE w:val="0"/>
        <w:autoSpaceDN w:val="0"/>
        <w:adjustRightInd w:val="0"/>
        <w:jc w:val="center"/>
        <w:outlineLvl w:val="0"/>
        <w:rPr>
          <w:b/>
          <w:bCs/>
          <w:sz w:val="28"/>
        </w:rPr>
      </w:pPr>
      <w:r w:rsidRPr="001B0602">
        <w:rPr>
          <w:b/>
          <w:bCs/>
          <w:sz w:val="28"/>
        </w:rPr>
        <w:t>СЕМЕЙСКОГО СЕЛЬСКОГО ПОСЕЛЕНИЯ</w:t>
      </w:r>
    </w:p>
    <w:p w:rsidR="001B0602" w:rsidRPr="001B0602" w:rsidRDefault="001B0602" w:rsidP="001B0602">
      <w:pPr>
        <w:autoSpaceDE w:val="0"/>
        <w:autoSpaceDN w:val="0"/>
        <w:adjustRightInd w:val="0"/>
        <w:jc w:val="center"/>
        <w:outlineLvl w:val="0"/>
        <w:rPr>
          <w:b/>
          <w:bCs/>
          <w:sz w:val="28"/>
        </w:rPr>
      </w:pPr>
      <w:r w:rsidRPr="001B0602">
        <w:rPr>
          <w:b/>
          <w:bCs/>
          <w:sz w:val="28"/>
        </w:rPr>
        <w:t>ПОДГОРЕНСКОГО МУНИЦИПАЛЬНОГО РАЙОНА</w:t>
      </w:r>
    </w:p>
    <w:p w:rsidR="001B0602" w:rsidRPr="001B0602" w:rsidRDefault="001B0602" w:rsidP="001B0602">
      <w:pPr>
        <w:autoSpaceDE w:val="0"/>
        <w:autoSpaceDN w:val="0"/>
        <w:adjustRightInd w:val="0"/>
        <w:jc w:val="center"/>
        <w:outlineLvl w:val="0"/>
        <w:rPr>
          <w:b/>
          <w:bCs/>
          <w:sz w:val="28"/>
        </w:rPr>
      </w:pPr>
      <w:r w:rsidRPr="001B0602">
        <w:rPr>
          <w:b/>
          <w:bCs/>
          <w:sz w:val="28"/>
        </w:rPr>
        <w:t>ВОРОНЕЖСКОЙ ОБЛАСТИ</w:t>
      </w:r>
    </w:p>
    <w:p w:rsidR="001B0602" w:rsidRPr="001B0602" w:rsidRDefault="001B0602" w:rsidP="001B0602">
      <w:pPr>
        <w:autoSpaceDE w:val="0"/>
        <w:autoSpaceDN w:val="0"/>
        <w:adjustRightInd w:val="0"/>
        <w:jc w:val="center"/>
        <w:outlineLvl w:val="0"/>
        <w:rPr>
          <w:b/>
          <w:bCs/>
          <w:sz w:val="28"/>
        </w:rPr>
      </w:pPr>
      <w:r w:rsidRPr="001B0602">
        <w:rPr>
          <w:b/>
          <w:bCs/>
          <w:sz w:val="28"/>
        </w:rPr>
        <w:t xml:space="preserve">                                                                                                                                </w:t>
      </w:r>
    </w:p>
    <w:p w:rsidR="001B0602" w:rsidRPr="001B0602" w:rsidRDefault="001B0602" w:rsidP="001B0602">
      <w:pPr>
        <w:autoSpaceDE w:val="0"/>
        <w:autoSpaceDN w:val="0"/>
        <w:adjustRightInd w:val="0"/>
        <w:jc w:val="center"/>
        <w:outlineLvl w:val="0"/>
        <w:rPr>
          <w:b/>
          <w:bCs/>
          <w:sz w:val="28"/>
        </w:rPr>
      </w:pPr>
      <w:r w:rsidRPr="001B0602">
        <w:rPr>
          <w:b/>
          <w:bCs/>
          <w:sz w:val="28"/>
        </w:rPr>
        <w:t>РЕШЕНИЕ</w:t>
      </w:r>
    </w:p>
    <w:p w:rsidR="001B0602" w:rsidRPr="001B0602" w:rsidRDefault="001B0602" w:rsidP="001B0602">
      <w:pPr>
        <w:autoSpaceDE w:val="0"/>
        <w:autoSpaceDN w:val="0"/>
        <w:adjustRightInd w:val="0"/>
        <w:jc w:val="center"/>
        <w:outlineLvl w:val="0"/>
        <w:rPr>
          <w:b/>
          <w:bCs/>
          <w:sz w:val="28"/>
        </w:rPr>
      </w:pPr>
    </w:p>
    <w:p w:rsidR="001B0602" w:rsidRPr="001B0602" w:rsidRDefault="00FA10F0" w:rsidP="001B0602">
      <w:pPr>
        <w:widowControl w:val="0"/>
        <w:suppressAutoHyphens/>
        <w:jc w:val="both"/>
        <w:rPr>
          <w:b/>
          <w:sz w:val="28"/>
          <w:u w:val="single"/>
          <w:lang w:eastAsia="ar-SA"/>
        </w:rPr>
      </w:pPr>
      <w:r>
        <w:rPr>
          <w:b/>
          <w:sz w:val="28"/>
          <w:u w:val="single"/>
          <w:lang w:eastAsia="ar-SA"/>
        </w:rPr>
        <w:t>от   08.06.</w:t>
      </w:r>
      <w:bookmarkStart w:id="0" w:name="_GoBack"/>
      <w:bookmarkEnd w:id="0"/>
      <w:r w:rsidR="001B0602" w:rsidRPr="001B0602">
        <w:rPr>
          <w:b/>
          <w:sz w:val="28"/>
          <w:u w:val="single"/>
          <w:lang w:eastAsia="ar-SA"/>
        </w:rPr>
        <w:t>2021 года №</w:t>
      </w:r>
      <w:r>
        <w:rPr>
          <w:b/>
          <w:sz w:val="28"/>
          <w:u w:val="single"/>
          <w:lang w:eastAsia="ar-SA"/>
        </w:rPr>
        <w:t>46</w:t>
      </w:r>
      <w:r w:rsidR="001B0602" w:rsidRPr="001B0602">
        <w:rPr>
          <w:b/>
          <w:sz w:val="28"/>
          <w:u w:val="single"/>
          <w:lang w:eastAsia="ar-SA"/>
        </w:rPr>
        <w:t xml:space="preserve"> </w:t>
      </w:r>
    </w:p>
    <w:p w:rsidR="001B0602" w:rsidRPr="001B0602" w:rsidRDefault="001B0602" w:rsidP="001B0602">
      <w:pPr>
        <w:widowControl w:val="0"/>
        <w:suppressAutoHyphens/>
        <w:jc w:val="both"/>
        <w:rPr>
          <w:sz w:val="28"/>
          <w:lang w:eastAsia="ar-SA"/>
        </w:rPr>
      </w:pPr>
      <w:r w:rsidRPr="001B0602">
        <w:rPr>
          <w:sz w:val="28"/>
          <w:lang w:eastAsia="ar-SA"/>
        </w:rPr>
        <w:t>с.Семейка</w:t>
      </w:r>
    </w:p>
    <w:p w:rsidR="001B0602" w:rsidRPr="001B0602" w:rsidRDefault="001B0602" w:rsidP="001B0602">
      <w:pPr>
        <w:pStyle w:val="ConsPlusNormal"/>
        <w:jc w:val="center"/>
        <w:rPr>
          <w:rFonts w:ascii="Times New Roman" w:hAnsi="Times New Roman" w:cs="Times New Roman"/>
          <w:bCs/>
          <w:sz w:val="32"/>
          <w:szCs w:val="28"/>
        </w:rPr>
      </w:pPr>
    </w:p>
    <w:p w:rsidR="001B0602" w:rsidRPr="001B0602" w:rsidRDefault="001B0602" w:rsidP="001B0602">
      <w:pPr>
        <w:pStyle w:val="ConsPlusNormal"/>
        <w:ind w:firstLine="0"/>
        <w:jc w:val="both"/>
        <w:rPr>
          <w:rFonts w:ascii="Times New Roman" w:hAnsi="Times New Roman" w:cs="Times New Roman"/>
          <w:sz w:val="28"/>
          <w:szCs w:val="24"/>
        </w:rPr>
      </w:pPr>
      <w:r w:rsidRPr="001B0602">
        <w:rPr>
          <w:rFonts w:ascii="Times New Roman" w:hAnsi="Times New Roman" w:cs="Times New Roman"/>
          <w:sz w:val="28"/>
          <w:szCs w:val="24"/>
        </w:rPr>
        <w:t>О внесении изменений в</w:t>
      </w:r>
      <w:r w:rsidRPr="001B0602">
        <w:rPr>
          <w:sz w:val="28"/>
          <w:szCs w:val="24"/>
        </w:rPr>
        <w:t xml:space="preserve"> </w:t>
      </w:r>
      <w:hyperlink r:id="rId5" w:anchor="Par39" w:history="1">
        <w:proofErr w:type="gramStart"/>
        <w:r w:rsidRPr="001B0602">
          <w:rPr>
            <w:rStyle w:val="a3"/>
            <w:rFonts w:ascii="Times New Roman" w:hAnsi="Times New Roman" w:cs="Times New Roman"/>
            <w:color w:val="auto"/>
            <w:sz w:val="28"/>
            <w:szCs w:val="24"/>
          </w:rPr>
          <w:t>Положени</w:t>
        </w:r>
      </w:hyperlink>
      <w:r w:rsidRPr="001B0602">
        <w:rPr>
          <w:rFonts w:ascii="Times New Roman" w:hAnsi="Times New Roman" w:cs="Times New Roman"/>
          <w:sz w:val="28"/>
          <w:szCs w:val="24"/>
        </w:rPr>
        <w:t>е</w:t>
      </w:r>
      <w:proofErr w:type="gramEnd"/>
    </w:p>
    <w:p w:rsidR="001B0602" w:rsidRPr="001B0602" w:rsidRDefault="001B0602" w:rsidP="001B0602">
      <w:pPr>
        <w:pStyle w:val="ConsPlusTitle"/>
        <w:tabs>
          <w:tab w:val="left" w:pos="5529"/>
        </w:tabs>
        <w:ind w:right="3826"/>
        <w:jc w:val="both"/>
        <w:rPr>
          <w:b w:val="0"/>
          <w:sz w:val="28"/>
          <w:szCs w:val="24"/>
        </w:rPr>
      </w:pPr>
      <w:proofErr w:type="gramStart"/>
      <w:r w:rsidRPr="001B0602">
        <w:rPr>
          <w:rFonts w:ascii="Times New Roman" w:hAnsi="Times New Roman" w:cs="Times New Roman"/>
          <w:b w:val="0"/>
          <w:sz w:val="28"/>
          <w:szCs w:val="24"/>
        </w:rPr>
        <w:t xml:space="preserve">о порядке размещения сведений о доходах, об имуществе и обязательствах имущественного характера лиц, замещающих должности муниципальной службы </w:t>
      </w:r>
      <w:r w:rsidRPr="001B0602">
        <w:rPr>
          <w:rStyle w:val="FontStyle11"/>
          <w:b w:val="0"/>
          <w:sz w:val="28"/>
        </w:rPr>
        <w:t xml:space="preserve">и </w:t>
      </w:r>
      <w:r w:rsidRPr="001B0602">
        <w:rPr>
          <w:rFonts w:ascii="Times New Roman" w:hAnsi="Times New Roman" w:cs="Times New Roman"/>
          <w:b w:val="0"/>
          <w:sz w:val="28"/>
          <w:szCs w:val="24"/>
        </w:rPr>
        <w:t>должности руководителей муниципальных учреждений, а также членов их семей на официальном сайте органа местного самоуправления Семейского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w:t>
      </w:r>
      <w:r w:rsidRPr="001B0602">
        <w:rPr>
          <w:rFonts w:ascii="Times New Roman" w:hAnsi="Times New Roman" w:cs="Times New Roman"/>
          <w:sz w:val="28"/>
          <w:szCs w:val="24"/>
        </w:rPr>
        <w:t xml:space="preserve">, </w:t>
      </w:r>
      <w:r w:rsidRPr="001B0602">
        <w:rPr>
          <w:rFonts w:ascii="Times New Roman" w:hAnsi="Times New Roman" w:cs="Times New Roman"/>
          <w:b w:val="0"/>
          <w:sz w:val="28"/>
          <w:szCs w:val="24"/>
        </w:rPr>
        <w:t xml:space="preserve">утвержденное решением Совета народных депутатов Семейского сельского поселения </w:t>
      </w:r>
      <w:r w:rsidRPr="001B0602">
        <w:rPr>
          <w:rFonts w:ascii="Times New Roman" w:hAnsi="Times New Roman"/>
          <w:b w:val="0"/>
          <w:sz w:val="28"/>
          <w:szCs w:val="24"/>
        </w:rPr>
        <w:t>Подгоренского муниципального</w:t>
      </w:r>
      <w:proofErr w:type="gramEnd"/>
      <w:r w:rsidRPr="001B0602">
        <w:rPr>
          <w:rFonts w:ascii="Times New Roman" w:hAnsi="Times New Roman"/>
          <w:b w:val="0"/>
          <w:sz w:val="28"/>
          <w:szCs w:val="24"/>
        </w:rPr>
        <w:t xml:space="preserve"> района Воронежской области от 21.07.2014 года № 16</w:t>
      </w:r>
    </w:p>
    <w:p w:rsidR="001B0602" w:rsidRPr="001B0602" w:rsidRDefault="001B0602" w:rsidP="001B0602">
      <w:pPr>
        <w:autoSpaceDE w:val="0"/>
        <w:autoSpaceDN w:val="0"/>
        <w:adjustRightInd w:val="0"/>
        <w:outlineLvl w:val="0"/>
        <w:rPr>
          <w:b/>
          <w:bCs/>
          <w:sz w:val="28"/>
        </w:rPr>
      </w:pPr>
    </w:p>
    <w:p w:rsidR="001B0602" w:rsidRPr="001B0602" w:rsidRDefault="001B0602" w:rsidP="001B0602">
      <w:pPr>
        <w:autoSpaceDE w:val="0"/>
        <w:autoSpaceDN w:val="0"/>
        <w:adjustRightInd w:val="0"/>
        <w:ind w:firstLine="708"/>
        <w:jc w:val="both"/>
        <w:outlineLvl w:val="0"/>
        <w:rPr>
          <w:sz w:val="28"/>
        </w:rPr>
      </w:pPr>
    </w:p>
    <w:p w:rsidR="001B0602" w:rsidRPr="001B0602" w:rsidRDefault="001B0602" w:rsidP="001B0602">
      <w:pPr>
        <w:autoSpaceDE w:val="0"/>
        <w:autoSpaceDN w:val="0"/>
        <w:adjustRightInd w:val="0"/>
        <w:ind w:firstLine="708"/>
        <w:jc w:val="both"/>
        <w:outlineLvl w:val="0"/>
        <w:rPr>
          <w:sz w:val="28"/>
        </w:rPr>
      </w:pPr>
      <w:r w:rsidRPr="001B0602">
        <w:rPr>
          <w:sz w:val="28"/>
        </w:rPr>
        <w:t xml:space="preserve">В соответствии с Федеральным законом от 25.12.2008 № 273-ФЗ                                    «О противодействии коррупции», </w:t>
      </w:r>
      <w:hyperlink r:id="rId6" w:history="1">
        <w:r w:rsidRPr="00146A17">
          <w:rPr>
            <w:rStyle w:val="a3"/>
            <w:color w:val="auto"/>
            <w:sz w:val="28"/>
            <w:u w:val="none"/>
          </w:rPr>
          <w:t>Указом</w:t>
        </w:r>
      </w:hyperlink>
      <w:r w:rsidRPr="001B0602">
        <w:rPr>
          <w:sz w:val="28"/>
        </w:rPr>
        <w:t xml:space="preserve"> Президента Российской Федерации от 08.07.2013 № 613 «Вопросы противодействия коррупции»,</w:t>
      </w:r>
      <w:r w:rsidRPr="001B0602">
        <w:rPr>
          <w:b/>
          <w:sz w:val="28"/>
        </w:rPr>
        <w:t xml:space="preserve"> </w:t>
      </w:r>
      <w:r w:rsidRPr="001B0602">
        <w:rPr>
          <w:sz w:val="28"/>
        </w:rPr>
        <w:t>учитывая протест прокуратуры Подгоренского района от 30.04.2021 г. № 2-1-2021,</w:t>
      </w:r>
      <w:r w:rsidRPr="001B0602">
        <w:rPr>
          <w:b/>
          <w:sz w:val="28"/>
        </w:rPr>
        <w:t xml:space="preserve"> </w:t>
      </w:r>
      <w:r w:rsidRPr="001B0602">
        <w:rPr>
          <w:bCs/>
          <w:sz w:val="28"/>
        </w:rPr>
        <w:t xml:space="preserve"> </w:t>
      </w:r>
      <w:r w:rsidRPr="001B0602">
        <w:rPr>
          <w:sz w:val="28"/>
        </w:rPr>
        <w:t>Совет  народных депутатов Семейского сельского поселения Подгоренского муниципального района Воронежской области</w:t>
      </w:r>
    </w:p>
    <w:p w:rsidR="001B0602" w:rsidRPr="001B0602" w:rsidRDefault="001B0602" w:rsidP="001B0602">
      <w:pPr>
        <w:tabs>
          <w:tab w:val="left" w:pos="709"/>
        </w:tabs>
        <w:jc w:val="center"/>
        <w:rPr>
          <w:b/>
          <w:sz w:val="28"/>
          <w:lang w:eastAsia="ar-SA"/>
        </w:rPr>
      </w:pPr>
    </w:p>
    <w:p w:rsidR="001B0602" w:rsidRPr="001B0602" w:rsidRDefault="001B0602" w:rsidP="001B0602">
      <w:pPr>
        <w:tabs>
          <w:tab w:val="left" w:pos="709"/>
        </w:tabs>
        <w:jc w:val="center"/>
        <w:rPr>
          <w:b/>
          <w:sz w:val="28"/>
          <w:lang w:eastAsia="ar-SA"/>
        </w:rPr>
      </w:pPr>
      <w:r w:rsidRPr="001B0602">
        <w:rPr>
          <w:b/>
          <w:sz w:val="28"/>
          <w:lang w:eastAsia="ar-SA"/>
        </w:rPr>
        <w:t>РЕШИЛ:</w:t>
      </w:r>
    </w:p>
    <w:p w:rsidR="001B0602" w:rsidRPr="001B0602" w:rsidRDefault="001B0602" w:rsidP="001B0602">
      <w:pPr>
        <w:tabs>
          <w:tab w:val="left" w:pos="709"/>
        </w:tabs>
        <w:jc w:val="center"/>
        <w:rPr>
          <w:b/>
          <w:sz w:val="28"/>
          <w:lang w:eastAsia="ar-SA"/>
        </w:rPr>
      </w:pPr>
    </w:p>
    <w:p w:rsidR="001B0602" w:rsidRPr="001B0602" w:rsidRDefault="001B0602" w:rsidP="001B0602">
      <w:pPr>
        <w:pStyle w:val="ConsPlusNormal"/>
        <w:ind w:firstLine="540"/>
        <w:jc w:val="both"/>
        <w:rPr>
          <w:rFonts w:ascii="Times New Roman" w:hAnsi="Times New Roman"/>
          <w:sz w:val="28"/>
          <w:szCs w:val="24"/>
        </w:rPr>
      </w:pPr>
      <w:r w:rsidRPr="001B0602">
        <w:rPr>
          <w:rFonts w:ascii="Times New Roman" w:hAnsi="Times New Roman" w:cs="Times New Roman"/>
          <w:sz w:val="28"/>
          <w:szCs w:val="24"/>
        </w:rPr>
        <w:t>1</w:t>
      </w:r>
      <w:r w:rsidRPr="001B0602">
        <w:rPr>
          <w:rFonts w:ascii="Times New Roman" w:hAnsi="Times New Roman" w:cs="Times New Roman"/>
          <w:sz w:val="22"/>
        </w:rPr>
        <w:t xml:space="preserve">. </w:t>
      </w:r>
      <w:r w:rsidRPr="001B0602">
        <w:rPr>
          <w:rFonts w:ascii="Times New Roman" w:hAnsi="Times New Roman" w:cs="Times New Roman"/>
          <w:sz w:val="28"/>
          <w:szCs w:val="24"/>
        </w:rPr>
        <w:t>Внести изменения в</w:t>
      </w:r>
      <w:r w:rsidRPr="001B0602">
        <w:rPr>
          <w:rFonts w:ascii="Times New Roman" w:hAnsi="Times New Roman" w:cs="Times New Roman"/>
          <w:sz w:val="22"/>
        </w:rPr>
        <w:t xml:space="preserve"> </w:t>
      </w:r>
      <w:hyperlink r:id="rId7" w:anchor="Par39" w:history="1">
        <w:proofErr w:type="gramStart"/>
        <w:r w:rsidRPr="001B0602">
          <w:rPr>
            <w:rStyle w:val="a3"/>
            <w:rFonts w:ascii="Times New Roman" w:hAnsi="Times New Roman" w:cs="Times New Roman"/>
            <w:color w:val="auto"/>
            <w:sz w:val="28"/>
            <w:szCs w:val="24"/>
          </w:rPr>
          <w:t>Положени</w:t>
        </w:r>
      </w:hyperlink>
      <w:r w:rsidRPr="001B0602">
        <w:rPr>
          <w:rFonts w:ascii="Times New Roman" w:hAnsi="Times New Roman" w:cs="Times New Roman"/>
          <w:sz w:val="28"/>
          <w:szCs w:val="24"/>
        </w:rPr>
        <w:t>е</w:t>
      </w:r>
      <w:proofErr w:type="gramEnd"/>
      <w:r w:rsidRPr="001B0602">
        <w:rPr>
          <w:rFonts w:ascii="Times New Roman" w:hAnsi="Times New Roman" w:cs="Times New Roman"/>
          <w:sz w:val="28"/>
          <w:szCs w:val="24"/>
        </w:rPr>
        <w:t xml:space="preserve"> о порядке размещения сведений о доходах, об имуществе и обязательствах имущественного характера лиц, замещающих должности муниципальной службы </w:t>
      </w:r>
      <w:r w:rsidRPr="001B0602">
        <w:rPr>
          <w:rStyle w:val="FontStyle11"/>
          <w:sz w:val="28"/>
        </w:rPr>
        <w:t xml:space="preserve">и </w:t>
      </w:r>
      <w:r w:rsidRPr="001B0602">
        <w:rPr>
          <w:rFonts w:ascii="Times New Roman" w:hAnsi="Times New Roman" w:cs="Times New Roman"/>
          <w:sz w:val="28"/>
          <w:szCs w:val="24"/>
        </w:rPr>
        <w:t xml:space="preserve">должности руководителей муниципальных учреждений, а также членов их семей на официальном сайте органа местного самоуправления Семейского сельского поселения Подгоренского муниципального района Воронежской области и представления этих сведений средствам массовой информации для </w:t>
      </w:r>
      <w:r w:rsidRPr="001B0602">
        <w:rPr>
          <w:rFonts w:ascii="Times New Roman" w:hAnsi="Times New Roman" w:cs="Times New Roman"/>
          <w:sz w:val="28"/>
          <w:szCs w:val="24"/>
        </w:rPr>
        <w:lastRenderedPageBreak/>
        <w:t xml:space="preserve">опубликования, утвержденное решением Совета народных депутатов Семейского сельского поселения </w:t>
      </w:r>
      <w:r w:rsidRPr="001B0602">
        <w:rPr>
          <w:rFonts w:ascii="Times New Roman" w:hAnsi="Times New Roman"/>
          <w:sz w:val="28"/>
          <w:szCs w:val="24"/>
        </w:rPr>
        <w:t>Подгоренского муниципального района Воронежской области от 21.07.2014 года № 16,</w:t>
      </w:r>
      <w:r w:rsidRPr="001B0602">
        <w:rPr>
          <w:rFonts w:ascii="Times New Roman" w:hAnsi="Times New Roman" w:cs="Times New Roman"/>
          <w:sz w:val="28"/>
          <w:szCs w:val="24"/>
        </w:rPr>
        <w:t xml:space="preserve"> следующего содержания:</w:t>
      </w:r>
    </w:p>
    <w:p w:rsidR="001B0602" w:rsidRPr="001B0602" w:rsidRDefault="001B0602" w:rsidP="001B0602">
      <w:pPr>
        <w:autoSpaceDE w:val="0"/>
        <w:autoSpaceDN w:val="0"/>
        <w:adjustRightInd w:val="0"/>
        <w:ind w:firstLine="540"/>
        <w:jc w:val="both"/>
        <w:rPr>
          <w:sz w:val="28"/>
        </w:rPr>
      </w:pPr>
      <w:r w:rsidRPr="001B0602">
        <w:rPr>
          <w:sz w:val="28"/>
        </w:rPr>
        <w:t>1.1. Пункт 2 Положения дополнить подпунктом следующего содержания:</w:t>
      </w:r>
    </w:p>
    <w:p w:rsidR="001B0602" w:rsidRPr="001B0602" w:rsidRDefault="001B0602" w:rsidP="001B0602">
      <w:pPr>
        <w:autoSpaceDE w:val="0"/>
        <w:autoSpaceDN w:val="0"/>
        <w:adjustRightInd w:val="0"/>
        <w:ind w:firstLine="540"/>
        <w:jc w:val="both"/>
        <w:rPr>
          <w:sz w:val="28"/>
        </w:rPr>
      </w:pPr>
      <w:proofErr w:type="gramStart"/>
      <w:r w:rsidRPr="001B0602">
        <w:rPr>
          <w:sz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или должность руководителя муниципального учреждения, его</w:t>
      </w:r>
      <w:proofErr w:type="gramEnd"/>
      <w:r w:rsidRPr="001B0602">
        <w:rPr>
          <w:sz w:val="28"/>
        </w:rPr>
        <w:t xml:space="preserve"> супруги (супруга) за три последних года, предшествующих отчетному периоду</w:t>
      </w:r>
      <w:proofErr w:type="gramStart"/>
      <w:r w:rsidRPr="001B0602">
        <w:rPr>
          <w:sz w:val="28"/>
        </w:rPr>
        <w:t>.».</w:t>
      </w:r>
      <w:proofErr w:type="gramEnd"/>
    </w:p>
    <w:p w:rsidR="001B0602" w:rsidRPr="001B0602" w:rsidRDefault="001B0602" w:rsidP="001B0602">
      <w:pPr>
        <w:widowControl w:val="0"/>
        <w:tabs>
          <w:tab w:val="left" w:pos="0"/>
          <w:tab w:val="left" w:pos="567"/>
        </w:tabs>
        <w:autoSpaceDE w:val="0"/>
        <w:autoSpaceDN w:val="0"/>
        <w:adjustRightInd w:val="0"/>
        <w:jc w:val="both"/>
        <w:rPr>
          <w:bCs/>
          <w:sz w:val="28"/>
        </w:rPr>
      </w:pPr>
      <w:r w:rsidRPr="001B0602">
        <w:rPr>
          <w:bCs/>
          <w:sz w:val="28"/>
        </w:rPr>
        <w:tab/>
        <w:t>2. Опубликовать  настоящее решение в установленном порядке.</w:t>
      </w:r>
    </w:p>
    <w:p w:rsidR="001B0602" w:rsidRPr="001B0602" w:rsidRDefault="001B0602" w:rsidP="001B0602">
      <w:pPr>
        <w:widowControl w:val="0"/>
        <w:tabs>
          <w:tab w:val="left" w:pos="0"/>
          <w:tab w:val="left" w:pos="567"/>
        </w:tabs>
        <w:autoSpaceDE w:val="0"/>
        <w:autoSpaceDN w:val="0"/>
        <w:adjustRightInd w:val="0"/>
        <w:spacing w:line="360" w:lineRule="auto"/>
        <w:jc w:val="both"/>
        <w:rPr>
          <w:bCs/>
          <w:sz w:val="28"/>
        </w:rPr>
      </w:pPr>
      <w:r w:rsidRPr="001B0602">
        <w:rPr>
          <w:bCs/>
          <w:sz w:val="28"/>
        </w:rPr>
        <w:tab/>
        <w:t xml:space="preserve">3. </w:t>
      </w:r>
      <w:r w:rsidRPr="001B0602">
        <w:rPr>
          <w:sz w:val="28"/>
        </w:rPr>
        <w:t>Решение вступает в силу со дня его официального обнародования.</w:t>
      </w:r>
    </w:p>
    <w:p w:rsidR="001B0602" w:rsidRPr="001B0602" w:rsidRDefault="001B0602" w:rsidP="001B0602">
      <w:pPr>
        <w:widowControl w:val="0"/>
        <w:autoSpaceDE w:val="0"/>
        <w:autoSpaceDN w:val="0"/>
        <w:adjustRightInd w:val="0"/>
        <w:ind w:firstLine="709"/>
        <w:jc w:val="both"/>
        <w:rPr>
          <w:sz w:val="28"/>
        </w:rPr>
      </w:pPr>
    </w:p>
    <w:p w:rsidR="001B0602" w:rsidRPr="001B0602" w:rsidRDefault="001B0602" w:rsidP="001B0602">
      <w:pPr>
        <w:widowControl w:val="0"/>
        <w:tabs>
          <w:tab w:val="left" w:pos="1134"/>
        </w:tabs>
        <w:autoSpaceDE w:val="0"/>
        <w:autoSpaceDN w:val="0"/>
        <w:adjustRightInd w:val="0"/>
        <w:ind w:right="-2"/>
        <w:jc w:val="both"/>
        <w:rPr>
          <w:bCs/>
          <w:sz w:val="28"/>
        </w:rPr>
      </w:pPr>
    </w:p>
    <w:tbl>
      <w:tblPr>
        <w:tblW w:w="0" w:type="auto"/>
        <w:tblLook w:val="04A0" w:firstRow="1" w:lastRow="0" w:firstColumn="1" w:lastColumn="0" w:noHBand="0" w:noVBand="1"/>
      </w:tblPr>
      <w:tblGrid>
        <w:gridCol w:w="4785"/>
        <w:gridCol w:w="4679"/>
      </w:tblGrid>
      <w:tr w:rsidR="001B0602" w:rsidRPr="001B0602" w:rsidTr="001B0602">
        <w:tc>
          <w:tcPr>
            <w:tcW w:w="4785" w:type="dxa"/>
            <w:hideMark/>
          </w:tcPr>
          <w:p w:rsidR="001B0602" w:rsidRPr="001B0602" w:rsidRDefault="001B0602">
            <w:pPr>
              <w:widowControl w:val="0"/>
              <w:tabs>
                <w:tab w:val="left" w:pos="1134"/>
              </w:tabs>
              <w:autoSpaceDE w:val="0"/>
              <w:autoSpaceDN w:val="0"/>
              <w:adjustRightInd w:val="0"/>
              <w:ind w:right="-2"/>
              <w:jc w:val="both"/>
              <w:rPr>
                <w:bCs/>
                <w:sz w:val="28"/>
              </w:rPr>
            </w:pPr>
            <w:r w:rsidRPr="001B0602">
              <w:rPr>
                <w:bCs/>
                <w:sz w:val="28"/>
              </w:rPr>
              <w:t>Глава Семейского</w:t>
            </w:r>
          </w:p>
          <w:p w:rsidR="001B0602" w:rsidRPr="001B0602" w:rsidRDefault="001B0602">
            <w:pPr>
              <w:widowControl w:val="0"/>
              <w:tabs>
                <w:tab w:val="left" w:pos="1134"/>
              </w:tabs>
              <w:autoSpaceDE w:val="0"/>
              <w:autoSpaceDN w:val="0"/>
              <w:adjustRightInd w:val="0"/>
              <w:ind w:right="-2"/>
              <w:jc w:val="both"/>
              <w:rPr>
                <w:bCs/>
                <w:sz w:val="28"/>
              </w:rPr>
            </w:pPr>
            <w:r w:rsidRPr="001B0602">
              <w:rPr>
                <w:bCs/>
                <w:sz w:val="28"/>
              </w:rPr>
              <w:t>сельского поселения</w:t>
            </w:r>
          </w:p>
        </w:tc>
        <w:tc>
          <w:tcPr>
            <w:tcW w:w="4679" w:type="dxa"/>
          </w:tcPr>
          <w:p w:rsidR="001B0602" w:rsidRPr="001B0602" w:rsidRDefault="001B0602">
            <w:pPr>
              <w:widowControl w:val="0"/>
              <w:tabs>
                <w:tab w:val="left" w:pos="1134"/>
              </w:tabs>
              <w:autoSpaceDE w:val="0"/>
              <w:autoSpaceDN w:val="0"/>
              <w:adjustRightInd w:val="0"/>
              <w:ind w:right="-2"/>
              <w:jc w:val="both"/>
              <w:rPr>
                <w:bCs/>
                <w:sz w:val="28"/>
              </w:rPr>
            </w:pPr>
          </w:p>
          <w:p w:rsidR="001B0602" w:rsidRPr="001B0602" w:rsidRDefault="001B0602">
            <w:pPr>
              <w:widowControl w:val="0"/>
              <w:tabs>
                <w:tab w:val="left" w:pos="1134"/>
              </w:tabs>
              <w:autoSpaceDE w:val="0"/>
              <w:autoSpaceDN w:val="0"/>
              <w:adjustRightInd w:val="0"/>
              <w:ind w:right="-2"/>
              <w:jc w:val="right"/>
              <w:rPr>
                <w:bCs/>
                <w:sz w:val="28"/>
              </w:rPr>
            </w:pPr>
            <w:r w:rsidRPr="001B0602">
              <w:rPr>
                <w:bCs/>
                <w:sz w:val="28"/>
              </w:rPr>
              <w:t xml:space="preserve">            </w:t>
            </w:r>
            <w:proofErr w:type="spellStart"/>
            <w:r w:rsidRPr="001B0602">
              <w:rPr>
                <w:bCs/>
                <w:sz w:val="28"/>
              </w:rPr>
              <w:t>Е.В.Гермоненко</w:t>
            </w:r>
            <w:proofErr w:type="spellEnd"/>
          </w:p>
          <w:p w:rsidR="001B0602" w:rsidRPr="001B0602" w:rsidRDefault="001B0602">
            <w:pPr>
              <w:widowControl w:val="0"/>
              <w:tabs>
                <w:tab w:val="left" w:pos="1134"/>
              </w:tabs>
              <w:autoSpaceDE w:val="0"/>
              <w:autoSpaceDN w:val="0"/>
              <w:adjustRightInd w:val="0"/>
              <w:ind w:right="-2"/>
              <w:rPr>
                <w:bCs/>
                <w:sz w:val="28"/>
              </w:rPr>
            </w:pPr>
          </w:p>
          <w:p w:rsidR="001B0602" w:rsidRPr="001B0602" w:rsidRDefault="001B0602">
            <w:pPr>
              <w:widowControl w:val="0"/>
              <w:tabs>
                <w:tab w:val="left" w:pos="1134"/>
              </w:tabs>
              <w:autoSpaceDE w:val="0"/>
              <w:autoSpaceDN w:val="0"/>
              <w:adjustRightInd w:val="0"/>
              <w:ind w:right="-2"/>
              <w:rPr>
                <w:bCs/>
                <w:sz w:val="28"/>
              </w:rPr>
            </w:pPr>
          </w:p>
        </w:tc>
      </w:tr>
    </w:tbl>
    <w:p w:rsidR="00D0241E" w:rsidRDefault="00D0241E"/>
    <w:sectPr w:rsidR="00D02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A2"/>
    <w:rsid w:val="00146A17"/>
    <w:rsid w:val="001B0602"/>
    <w:rsid w:val="00D0241E"/>
    <w:rsid w:val="00D61EA2"/>
    <w:rsid w:val="00FA1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6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060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1B0602"/>
    <w:rPr>
      <w:rFonts w:ascii="Times New Roman" w:hAnsi="Times New Roman" w:cs="Times New Roman" w:hint="default"/>
      <w:sz w:val="24"/>
      <w:szCs w:val="24"/>
    </w:rPr>
  </w:style>
  <w:style w:type="character" w:styleId="a3">
    <w:name w:val="Hyperlink"/>
    <w:basedOn w:val="a0"/>
    <w:uiPriority w:val="99"/>
    <w:semiHidden/>
    <w:unhideWhenUsed/>
    <w:rsid w:val="001B06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6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B060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uiPriority w:val="99"/>
    <w:rsid w:val="001B0602"/>
    <w:rPr>
      <w:rFonts w:ascii="Times New Roman" w:hAnsi="Times New Roman" w:cs="Times New Roman" w:hint="default"/>
      <w:sz w:val="24"/>
      <w:szCs w:val="24"/>
    </w:rPr>
  </w:style>
  <w:style w:type="character" w:styleId="a3">
    <w:name w:val="Hyperlink"/>
    <w:basedOn w:val="a0"/>
    <w:uiPriority w:val="99"/>
    <w:semiHidden/>
    <w:unhideWhenUsed/>
    <w:rsid w:val="001B0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ownloads\&#1086;&#1090;&#1074;&#1077;&#1090;%20&#1085;&#1072;%20&#1087;&#1088;&#1077;&#1076;&#1089;&#1090;&#1072;&#1074;&#1083;&#1077;&#1085;&#1080;&#1077;%20&#1086;&#1090;%2030.04.2021%20&#1087;&#1086;%20&#1082;&#1086;&#1088;&#1088;&#1091;&#1087;&#1094;&#1080;&#108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1B9A2915F61201BE5BFA7C445DC3E58ABAAEAE75B50F4A64E2738D6E496A2B8A2D51DDB84C9DAC7bB1DL" TargetMode="External"/><Relationship Id="rId5" Type="http://schemas.openxmlformats.org/officeDocument/2006/relationships/hyperlink" Target="file:///C:\Users\&#1055;&#1086;&#1083;&#1100;&#1079;&#1086;&#1074;&#1072;&#1090;&#1077;&#1083;&#1100;\Downloads\&#1086;&#1090;&#1074;&#1077;&#1090;%20&#1085;&#1072;%20&#1087;&#1088;&#1077;&#1076;&#1089;&#1090;&#1072;&#1074;&#1083;&#1077;&#1085;&#1080;&#1077;%20&#1086;&#1090;%2030.04.2021%20&#1087;&#1086;%20&#1082;&#1086;&#1088;&#1088;&#1091;&#1087;&#1094;&#1080;&#108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2021-06-08T07:09:00Z</cp:lastPrinted>
  <dcterms:created xsi:type="dcterms:W3CDTF">2021-05-17T10:12:00Z</dcterms:created>
  <dcterms:modified xsi:type="dcterms:W3CDTF">2021-06-08T07:09:00Z</dcterms:modified>
</cp:coreProperties>
</file>