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40" w:rsidRDefault="00DF4940" w:rsidP="00DF4940">
      <w:pPr>
        <w:widowControl w:val="0"/>
        <w:suppressAutoHyphens/>
        <w:jc w:val="center"/>
        <w:rPr>
          <w:b/>
          <w:bCs/>
        </w:rPr>
      </w:pPr>
      <w:r>
        <w:rPr>
          <w:b/>
          <w:bCs/>
        </w:rPr>
        <w:t>СОВЕТ НАРОДНЫХ ДЕПУТАТОВ</w:t>
      </w:r>
    </w:p>
    <w:p w:rsidR="00DF4940" w:rsidRDefault="00DF4940" w:rsidP="00DF4940">
      <w:pPr>
        <w:widowControl w:val="0"/>
        <w:suppressAutoHyphens/>
        <w:jc w:val="center"/>
        <w:rPr>
          <w:b/>
          <w:bCs/>
        </w:rPr>
      </w:pPr>
      <w:r>
        <w:rPr>
          <w:b/>
          <w:bCs/>
        </w:rPr>
        <w:t>СЕМЕЙСКОГО СЕЛЬСКОГО ПОСЕЛЕНИЯ</w:t>
      </w:r>
    </w:p>
    <w:p w:rsidR="00DF4940" w:rsidRDefault="00DF4940" w:rsidP="00DF4940">
      <w:pPr>
        <w:widowControl w:val="0"/>
        <w:suppressAutoHyphens/>
        <w:jc w:val="center"/>
        <w:rPr>
          <w:b/>
          <w:bCs/>
        </w:rPr>
      </w:pPr>
      <w:r>
        <w:rPr>
          <w:b/>
          <w:bCs/>
        </w:rPr>
        <w:t>ПОДГОРЕНСКОГО МУНИЦИПАЛЬНОГО  РАЙОНА</w:t>
      </w:r>
    </w:p>
    <w:p w:rsidR="00DF4940" w:rsidRDefault="00DF4940" w:rsidP="00DF4940">
      <w:pPr>
        <w:widowControl w:val="0"/>
        <w:suppressAutoHyphens/>
        <w:jc w:val="center"/>
        <w:rPr>
          <w:b/>
        </w:rPr>
      </w:pPr>
      <w:r>
        <w:rPr>
          <w:b/>
          <w:bCs/>
        </w:rPr>
        <w:t xml:space="preserve">                 </w:t>
      </w:r>
      <w:r>
        <w:rPr>
          <w:b/>
          <w:bCs/>
        </w:rPr>
        <w:tab/>
      </w:r>
      <w:r>
        <w:rPr>
          <w:b/>
          <w:bCs/>
        </w:rPr>
        <w:tab/>
        <w:t>ВОРОНЕЖСКОЙ ОБЛАСТИ</w:t>
      </w:r>
      <w:r>
        <w:rPr>
          <w:b/>
          <w:bCs/>
        </w:rPr>
        <w:tab/>
      </w:r>
      <w:r>
        <w:rPr>
          <w:b/>
        </w:rPr>
        <w:tab/>
      </w:r>
      <w:r>
        <w:rPr>
          <w:b/>
        </w:rPr>
        <w:tab/>
      </w:r>
    </w:p>
    <w:p w:rsidR="00DF4940" w:rsidRDefault="00DF4940" w:rsidP="00DF4940">
      <w:pPr>
        <w:widowControl w:val="0"/>
        <w:suppressAutoHyphens/>
        <w:jc w:val="center"/>
        <w:rPr>
          <w:b/>
          <w:bCs/>
        </w:rPr>
      </w:pPr>
    </w:p>
    <w:p w:rsidR="00DF4940" w:rsidRDefault="00DF4940" w:rsidP="00DF4940">
      <w:pPr>
        <w:widowControl w:val="0"/>
        <w:suppressAutoHyphens/>
      </w:pPr>
    </w:p>
    <w:p w:rsidR="00DF4940" w:rsidRDefault="00DF4940" w:rsidP="00DF4940">
      <w:pPr>
        <w:widowControl w:val="0"/>
        <w:suppressAutoHyphens/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DF4940" w:rsidRDefault="00DF4940" w:rsidP="00DF4940">
      <w:pPr>
        <w:widowControl w:val="0"/>
        <w:suppressAutoHyphens/>
        <w:rPr>
          <w:b/>
          <w:bCs/>
        </w:rPr>
      </w:pPr>
    </w:p>
    <w:p w:rsidR="00DF4940" w:rsidRDefault="00DF4940" w:rsidP="00DF4940">
      <w:pPr>
        <w:widowControl w:val="0"/>
        <w:suppressAutoHyphens/>
        <w:jc w:val="both"/>
        <w:rPr>
          <w:b/>
          <w:u w:val="single"/>
          <w:shd w:val="clear" w:color="auto" w:fill="FFFF00"/>
        </w:rPr>
      </w:pPr>
      <w:r>
        <w:rPr>
          <w:b/>
          <w:u w:val="single"/>
        </w:rPr>
        <w:t xml:space="preserve">от  30.11.2020 года №28      </w:t>
      </w:r>
    </w:p>
    <w:p w:rsidR="00DF4940" w:rsidRDefault="00DF4940" w:rsidP="00DF4940">
      <w:pPr>
        <w:widowControl w:val="0"/>
        <w:suppressAutoHyphens/>
        <w:jc w:val="both"/>
      </w:pPr>
      <w:r>
        <w:t>с.Семейка</w:t>
      </w:r>
    </w:p>
    <w:p w:rsidR="00DF4940" w:rsidRDefault="00DF4940" w:rsidP="00DF4940"/>
    <w:p w:rsidR="00DF4940" w:rsidRDefault="00DF4940" w:rsidP="00DF4940">
      <w:pPr>
        <w:suppressAutoHyphens/>
        <w:jc w:val="both"/>
        <w:rPr>
          <w:sz w:val="26"/>
          <w:szCs w:val="26"/>
          <w:lang w:eastAsia="ar-SA"/>
        </w:rPr>
      </w:pPr>
      <w:bookmarkStart w:id="0" w:name="_GoBack"/>
      <w:r>
        <w:rPr>
          <w:sz w:val="26"/>
          <w:szCs w:val="26"/>
          <w:lang w:eastAsia="ar-SA"/>
        </w:rPr>
        <w:t xml:space="preserve">Об утверждении отчета об исполнении </w:t>
      </w:r>
    </w:p>
    <w:p w:rsidR="00DF4940" w:rsidRDefault="00DF4940" w:rsidP="00DF494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бюджета Семейского сельского </w:t>
      </w:r>
    </w:p>
    <w:p w:rsidR="00DF4940" w:rsidRDefault="00DF4940" w:rsidP="00DF494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поселения Подгоренского </w:t>
      </w:r>
    </w:p>
    <w:p w:rsidR="00DF4940" w:rsidRDefault="00DF4940" w:rsidP="00DF494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муниципального района </w:t>
      </w:r>
    </w:p>
    <w:p w:rsidR="00DF4940" w:rsidRDefault="00F91C87" w:rsidP="00DF494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за 9 месяцев 2020 года</w:t>
      </w:r>
    </w:p>
    <w:bookmarkEnd w:id="0"/>
    <w:p w:rsidR="00DF4940" w:rsidRDefault="00DF4940" w:rsidP="00DF4940">
      <w:pPr>
        <w:suppressAutoHyphens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Бюджет Семейского сельского поселения за 9 месяцев 2020 года исполнен по доходам в сумме 2 408 963,83</w:t>
      </w:r>
      <w:r>
        <w:rPr>
          <w:bCs/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рублей, что составляет 70,4</w:t>
      </w:r>
      <w:r>
        <w:rPr>
          <w:bCs/>
          <w:sz w:val="26"/>
          <w:szCs w:val="26"/>
          <w:lang w:eastAsia="ar-SA"/>
        </w:rPr>
        <w:t>%</w:t>
      </w:r>
      <w:r>
        <w:rPr>
          <w:sz w:val="26"/>
          <w:szCs w:val="26"/>
          <w:lang w:eastAsia="ar-SA"/>
        </w:rPr>
        <w:t xml:space="preserve"> от уточненного плана:</w:t>
      </w:r>
    </w:p>
    <w:p w:rsidR="00DF4940" w:rsidRDefault="00DF4940" w:rsidP="00DF4940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налог на доходы физических лиц 27,3%, что в абсолютном выражении составляет 2319,81  руб.;</w:t>
      </w:r>
    </w:p>
    <w:p w:rsidR="00DF4940" w:rsidRDefault="00DF4940" w:rsidP="00DF4940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налог на имущество физических лиц 2,1% в абсолютном выражении на 250,11 руб.;</w:t>
      </w:r>
    </w:p>
    <w:p w:rsidR="00DF4940" w:rsidRDefault="00DF4940" w:rsidP="00DF4940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земельный налог 74,5% в абсолютном выражении 481 154,07 руб.;</w:t>
      </w:r>
    </w:p>
    <w:p w:rsidR="00DF4940" w:rsidRDefault="00DF4940" w:rsidP="00DF4940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госпошлина 40,0% в абсолютном выражении 400,0 руб.;</w:t>
      </w:r>
    </w:p>
    <w:p w:rsidR="00DF4940" w:rsidRDefault="00DF4940" w:rsidP="00DF4940">
      <w:pPr>
        <w:suppressAutoHyphens/>
        <w:ind w:left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поступление иных межбюджетных трансфертов составило 70,3% в абсолютном выражении 1681703,28 руб.;</w:t>
      </w:r>
    </w:p>
    <w:p w:rsidR="00DF4940" w:rsidRDefault="00DF4940" w:rsidP="00DF4940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Поступление неналоговых доходов 51,8%, в абсолютном выражении 53586,56 руб., в том числе:</w:t>
      </w:r>
    </w:p>
    <w:p w:rsidR="00DF4940" w:rsidRDefault="00DF4940" w:rsidP="00DF4940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доходы от арендной платы за земли после разграничения государственной собственности на землю 27,% в абсолютном выражении 19086,56 руб.;</w:t>
      </w:r>
    </w:p>
    <w:p w:rsidR="00DF4940" w:rsidRDefault="00DF4940" w:rsidP="00DF4940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прочие неналоговые доходы 100,0% в абсолютном выражении 34500,0 руб.</w:t>
      </w:r>
    </w:p>
    <w:p w:rsidR="00DF4940" w:rsidRDefault="00DF4940" w:rsidP="00DF4940">
      <w:pPr>
        <w:suppressAutoHyphens/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Бюджет Семейского сельского поселения за 9 месяцев 2020 год исполнен по расходам в сумме 2 646 325,81 рублей, или 71,49</w:t>
      </w:r>
      <w:r>
        <w:rPr>
          <w:bCs/>
          <w:sz w:val="26"/>
          <w:szCs w:val="26"/>
          <w:lang w:eastAsia="ar-SA"/>
        </w:rPr>
        <w:t>%</w:t>
      </w:r>
      <w:r>
        <w:rPr>
          <w:sz w:val="26"/>
          <w:szCs w:val="26"/>
          <w:lang w:eastAsia="ar-SA"/>
        </w:rPr>
        <w:t xml:space="preserve"> к уточненному годовому  плану.</w:t>
      </w:r>
    </w:p>
    <w:p w:rsidR="00DF4940" w:rsidRDefault="00DF4940" w:rsidP="00DF494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Расходы на общегосударственные вопросы исполнены на 71,43% к уточненному плану, в абсолютном выражении 1 332 619,32 </w:t>
      </w:r>
      <w:r>
        <w:rPr>
          <w:color w:val="000000"/>
          <w:sz w:val="26"/>
          <w:szCs w:val="26"/>
          <w:lang w:eastAsia="ar-SA"/>
        </w:rPr>
        <w:t>руб</w:t>
      </w:r>
      <w:r>
        <w:rPr>
          <w:sz w:val="26"/>
          <w:szCs w:val="26"/>
          <w:lang w:eastAsia="ar-SA"/>
        </w:rPr>
        <w:t>.;</w:t>
      </w:r>
    </w:p>
    <w:p w:rsidR="00DF4940" w:rsidRDefault="00DF4940" w:rsidP="00DF494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Расходы на благоустройство территории населенных пунктов исполнены на 90,80% к уточненному плану в </w:t>
      </w:r>
      <w:proofErr w:type="gramStart"/>
      <w:r>
        <w:rPr>
          <w:sz w:val="26"/>
          <w:szCs w:val="26"/>
          <w:lang w:eastAsia="ar-SA"/>
        </w:rPr>
        <w:t>абсолютном</w:t>
      </w:r>
      <w:proofErr w:type="gramEnd"/>
      <w:r>
        <w:rPr>
          <w:sz w:val="26"/>
          <w:szCs w:val="26"/>
          <w:lang w:eastAsia="ar-SA"/>
        </w:rPr>
        <w:t xml:space="preserve"> выражен 190 923,18 рублей;</w:t>
      </w:r>
    </w:p>
    <w:p w:rsidR="00DF4940" w:rsidRDefault="00DF4940" w:rsidP="00DF494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Расходы на ВУС исполнены на 68,86% в абсолютном выражении 60 600,00 руб.; </w:t>
      </w:r>
    </w:p>
    <w:p w:rsidR="00DF4940" w:rsidRDefault="00DF4940" w:rsidP="00DF494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Расходы на национальную безопасность и правоохранительную деятельность исполнены в абсолютном выражении 0,0 руб.;</w:t>
      </w:r>
    </w:p>
    <w:p w:rsidR="00DF4940" w:rsidRDefault="00DF4940" w:rsidP="00DF4940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Расходы на национальную экономику исполнены на 66,71% в абсолютном выражении 723007,06 руб.; </w:t>
      </w:r>
    </w:p>
    <w:p w:rsidR="00DF4940" w:rsidRDefault="00DF4940" w:rsidP="00DF4940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Расходы на  межбюджетные трансферты культуре исполнены на 74,81% в абсолютном выражении 288 000,00 руб.</w:t>
      </w:r>
    </w:p>
    <w:p w:rsidR="00DF4940" w:rsidRDefault="00DF4940" w:rsidP="00DF4940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>Расхода на социальную политику исполнены на 75,00% в абсолютном выражении 51 176,25 руб.</w:t>
      </w:r>
    </w:p>
    <w:p w:rsidR="00DF4940" w:rsidRDefault="00DF4940" w:rsidP="00DF4940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Рассмотрев отчёт об исполнении бюджета Семейского сельского поселения за 9 месяцев  2020 года по доходам в сумме 2 408 963,83</w:t>
      </w:r>
      <w:r>
        <w:rPr>
          <w:bCs/>
          <w:sz w:val="26"/>
          <w:szCs w:val="26"/>
          <w:lang w:eastAsia="ar-SA"/>
        </w:rPr>
        <w:t xml:space="preserve"> рублей</w:t>
      </w:r>
      <w:r>
        <w:rPr>
          <w:sz w:val="26"/>
          <w:szCs w:val="26"/>
          <w:lang w:eastAsia="ar-SA"/>
        </w:rPr>
        <w:t xml:space="preserve"> и по расходам в сумме 2 646 325,81</w:t>
      </w:r>
      <w:r>
        <w:rPr>
          <w:bCs/>
          <w:sz w:val="26"/>
          <w:szCs w:val="26"/>
          <w:lang w:eastAsia="ar-SA"/>
        </w:rPr>
        <w:t xml:space="preserve"> рублей,</w:t>
      </w:r>
      <w:r>
        <w:rPr>
          <w:sz w:val="26"/>
          <w:szCs w:val="26"/>
          <w:lang w:eastAsia="ar-SA"/>
        </w:rPr>
        <w:t xml:space="preserve"> Совет народных депутатов Семейского сельского поселения</w:t>
      </w:r>
    </w:p>
    <w:p w:rsidR="00DF4940" w:rsidRPr="00DF4940" w:rsidRDefault="00DF4940" w:rsidP="00DF4940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РЕШИЛ</w:t>
      </w:r>
      <w:r w:rsidRPr="00DF4940">
        <w:rPr>
          <w:b/>
          <w:sz w:val="26"/>
          <w:szCs w:val="26"/>
          <w:lang w:eastAsia="ar-SA"/>
        </w:rPr>
        <w:t>:</w:t>
      </w:r>
    </w:p>
    <w:p w:rsidR="00DF4940" w:rsidRDefault="00DF4940" w:rsidP="00DF4940">
      <w:pPr>
        <w:suppressAutoHyphens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numPr>
          <w:ilvl w:val="0"/>
          <w:numId w:val="1"/>
        </w:num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Утвердить отчёт об исполнении бюджета Семейского сельского поселения за 9 месяцев 2020 года.</w:t>
      </w:r>
    </w:p>
    <w:p w:rsidR="00DF4940" w:rsidRDefault="00DF4940" w:rsidP="00DF4940">
      <w:pPr>
        <w:numPr>
          <w:ilvl w:val="0"/>
          <w:numId w:val="1"/>
        </w:num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Настоящее решение подлежит обнародованию.</w:t>
      </w:r>
    </w:p>
    <w:p w:rsidR="00DF4940" w:rsidRDefault="00DF4940" w:rsidP="00DF4940">
      <w:pPr>
        <w:suppressAutoHyphens/>
        <w:ind w:left="720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firstLine="720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firstLine="720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firstLine="720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firstLine="720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Глава Семейского </w:t>
      </w: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сельского поселения                                                          Е.В. Гермоненко</w:t>
      </w: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suppressAutoHyphens/>
        <w:ind w:hanging="567"/>
        <w:jc w:val="both"/>
        <w:rPr>
          <w:sz w:val="26"/>
          <w:szCs w:val="26"/>
          <w:lang w:eastAsia="ar-SA"/>
        </w:rPr>
      </w:pPr>
    </w:p>
    <w:p w:rsidR="00DF4940" w:rsidRDefault="00DF4940" w:rsidP="00DF4940">
      <w:pPr>
        <w:jc w:val="right"/>
      </w:pPr>
      <w:r>
        <w:lastRenderedPageBreak/>
        <w:t xml:space="preserve">Приложение №1 </w:t>
      </w:r>
    </w:p>
    <w:p w:rsidR="00DF4940" w:rsidRDefault="00DF4940" w:rsidP="00DF4940">
      <w:pPr>
        <w:jc w:val="right"/>
      </w:pPr>
      <w:r>
        <w:t xml:space="preserve">к решению Совета народных депутатов </w:t>
      </w:r>
    </w:p>
    <w:p w:rsidR="00DF4940" w:rsidRDefault="00DF4940" w:rsidP="00DF4940">
      <w:pPr>
        <w:jc w:val="right"/>
      </w:pPr>
      <w:r>
        <w:t xml:space="preserve">Семейского сельского поселения </w:t>
      </w:r>
    </w:p>
    <w:p w:rsidR="00DF4940" w:rsidRDefault="00DF4940" w:rsidP="00DF4940">
      <w:pPr>
        <w:jc w:val="right"/>
      </w:pPr>
      <w:r>
        <w:t>№28 от 30.11.2020г.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1440"/>
        <w:gridCol w:w="1420"/>
        <w:gridCol w:w="1109"/>
      </w:tblGrid>
      <w:tr w:rsidR="00DF4940" w:rsidTr="00DF4940">
        <w:trPr>
          <w:trHeight w:val="285"/>
        </w:trPr>
        <w:tc>
          <w:tcPr>
            <w:tcW w:w="9240" w:type="dxa"/>
            <w:gridSpan w:val="4"/>
            <w:noWrap/>
            <w:vAlign w:val="bottom"/>
            <w:hideMark/>
          </w:tcPr>
          <w:p w:rsidR="00DF4940" w:rsidRDefault="00DF494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Справка</w:t>
            </w:r>
          </w:p>
        </w:tc>
        <w:tc>
          <w:tcPr>
            <w:tcW w:w="1109" w:type="dxa"/>
            <w:noWrap/>
            <w:vAlign w:val="bottom"/>
            <w:hideMark/>
          </w:tcPr>
          <w:p w:rsidR="00DF4940" w:rsidRDefault="00DF494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940" w:rsidTr="00DF4940">
        <w:trPr>
          <w:trHeight w:val="285"/>
        </w:trPr>
        <w:tc>
          <w:tcPr>
            <w:tcW w:w="9240" w:type="dxa"/>
            <w:gridSpan w:val="4"/>
            <w:noWrap/>
            <w:vAlign w:val="bottom"/>
            <w:hideMark/>
          </w:tcPr>
          <w:p w:rsidR="00DF4940" w:rsidRDefault="00DF494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109" w:type="dxa"/>
            <w:noWrap/>
            <w:vAlign w:val="bottom"/>
            <w:hideMark/>
          </w:tcPr>
          <w:p w:rsidR="00DF4940" w:rsidRDefault="00DF494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940" w:rsidTr="00DF4940">
        <w:trPr>
          <w:trHeight w:val="300"/>
        </w:trPr>
        <w:tc>
          <w:tcPr>
            <w:tcW w:w="9240" w:type="dxa"/>
            <w:gridSpan w:val="4"/>
            <w:noWrap/>
            <w:vAlign w:val="bottom"/>
            <w:hideMark/>
          </w:tcPr>
          <w:p w:rsidR="00DF4940" w:rsidRDefault="00DF494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 9 месяцев 2020 года</w:t>
            </w:r>
          </w:p>
        </w:tc>
        <w:tc>
          <w:tcPr>
            <w:tcW w:w="1109" w:type="dxa"/>
            <w:noWrap/>
            <w:vAlign w:val="bottom"/>
            <w:hideMark/>
          </w:tcPr>
          <w:p w:rsidR="00DF4940" w:rsidRDefault="00DF494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940" w:rsidTr="00DF4940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DF4940" w:rsidRDefault="00DF494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DF4940" w:rsidRDefault="00DF494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DF4940" w:rsidRDefault="00DF494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DF4940" w:rsidRDefault="00DF494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DF4940" w:rsidRDefault="00DF494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4940" w:rsidTr="00DF4940">
        <w:trPr>
          <w:trHeight w:val="264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4940" w:rsidRDefault="00DF494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КБК РФ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4940" w:rsidRDefault="00DF494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4940" w:rsidRDefault="00DF494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Уточненный план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4940" w:rsidRDefault="00DF494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Исполнено за 2020 год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:rsidR="00DF4940" w:rsidRDefault="00DF494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% выполнения плана</w:t>
            </w:r>
          </w:p>
        </w:tc>
      </w:tr>
      <w:tr w:rsidR="00DF4940" w:rsidTr="00DF4940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40" w:rsidRDefault="00DF494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40" w:rsidRDefault="00DF494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40" w:rsidRDefault="00DF494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40" w:rsidRDefault="00DF494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F4940" w:rsidRDefault="00DF494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F4940" w:rsidTr="00DF4940">
        <w:trPr>
          <w:trHeight w:val="2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40" w:rsidRDefault="00DF494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940" w:rsidRDefault="00DF494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940" w:rsidRDefault="00DF494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F4940" w:rsidRDefault="00DF494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Default="00DF494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DF4940" w:rsidTr="00DF4940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000  8  50  00000  00  0000  000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Доходы бюджета - 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3 419 641,72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2 408 963,83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70,4</w:t>
            </w:r>
          </w:p>
        </w:tc>
      </w:tr>
      <w:tr w:rsidR="00DF4940" w:rsidTr="00DF4940">
        <w:trPr>
          <w:trHeight w:val="2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000  1  00  00000  00  0000  000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771000,00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537 710,55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69,7</w:t>
            </w:r>
          </w:p>
        </w:tc>
      </w:tr>
      <w:tr w:rsidR="00DF4940" w:rsidTr="00DF4940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000  1  01  02000  01  0000  110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8500,00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2 319,81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27,3</w:t>
            </w:r>
          </w:p>
        </w:tc>
      </w:tr>
      <w:tr w:rsidR="00DF4940" w:rsidTr="00DF4940">
        <w:trPr>
          <w:trHeight w:val="79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000  1  01  02010  01  0000  110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8500,00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2 319,81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27,3</w:t>
            </w:r>
          </w:p>
        </w:tc>
      </w:tr>
      <w:tr w:rsidR="00DF4940" w:rsidTr="00DF4940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000  1  06  01000  00  0000  110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12000,00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250,11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2,1</w:t>
            </w:r>
          </w:p>
        </w:tc>
      </w:tr>
      <w:tr w:rsidR="00DF4940" w:rsidTr="00DF4940">
        <w:trPr>
          <w:trHeight w:val="40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000  1  06  06000  00  0000  110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646000,00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481154,07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74,5</w:t>
            </w:r>
          </w:p>
        </w:tc>
      </w:tr>
      <w:tr w:rsidR="00DF4940" w:rsidTr="00DF4940">
        <w:trPr>
          <w:trHeight w:val="49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000  1  06  06030  00  0000  110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459000,00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461 544,00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100,6</w:t>
            </w:r>
          </w:p>
        </w:tc>
      </w:tr>
      <w:tr w:rsidR="00DF4940" w:rsidTr="00DF4940">
        <w:trPr>
          <w:trHeight w:val="51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000  1  06  06040  00  0000  110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187000,00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19 610,07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10,5</w:t>
            </w:r>
          </w:p>
        </w:tc>
      </w:tr>
      <w:tr w:rsidR="00DF4940" w:rsidTr="00DF4940">
        <w:trPr>
          <w:trHeight w:val="37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000  1  08  00000  00  0000  000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40,0</w:t>
            </w:r>
          </w:p>
        </w:tc>
      </w:tr>
      <w:tr w:rsidR="00DF4940" w:rsidTr="00DF4940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000  1  11  00000  00  0000  000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69000,00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19 086,56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27,7</w:t>
            </w:r>
          </w:p>
        </w:tc>
      </w:tr>
      <w:tr w:rsidR="00DF4940" w:rsidTr="00DF4940">
        <w:trPr>
          <w:trHeight w:val="10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1  1  11  05020  00  0000  120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 w:rsidRPr="00DF4940">
              <w:rPr>
                <w:color w:val="000000"/>
                <w:sz w:val="20"/>
                <w:szCs w:val="20"/>
                <w:lang w:eastAsia="en-US"/>
              </w:rPr>
              <w:t>в(</w:t>
            </w:r>
            <w:proofErr w:type="gramEnd"/>
            <w:r w:rsidRPr="00DF4940">
              <w:rPr>
                <w:color w:val="000000"/>
                <w:sz w:val="20"/>
                <w:szCs w:val="20"/>
                <w:lang w:eastAsia="en-US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69000,00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19 086,56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27,7</w:t>
            </w:r>
          </w:p>
        </w:tc>
      </w:tr>
      <w:tr w:rsidR="00DF4940" w:rsidTr="00DF4940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000  1  17  05000  00  0000  180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34500,00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34 500,00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DF4940" w:rsidTr="00DF4940">
        <w:trPr>
          <w:trHeight w:val="50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000  2  00  00000  00  0000  000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2 648 641,72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1 871 253,28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70,6</w:t>
            </w:r>
          </w:p>
        </w:tc>
      </w:tr>
      <w:tr w:rsidR="00DF4940" w:rsidTr="00DF4940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000  2  02  00000  00  0000  000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2 638 641,72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1 861 253,28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70,5</w:t>
            </w:r>
          </w:p>
        </w:tc>
      </w:tr>
      <w:tr w:rsidR="00DF4940" w:rsidTr="00DF4940">
        <w:trPr>
          <w:trHeight w:val="4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000  2  02  01000  00  0000  150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158 600,00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118 950,00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75,0</w:t>
            </w:r>
          </w:p>
        </w:tc>
      </w:tr>
      <w:tr w:rsidR="00DF4940" w:rsidTr="00DF4940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000  2  02  15001  00  0000  150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55 500,00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75,0</w:t>
            </w:r>
          </w:p>
        </w:tc>
      </w:tr>
      <w:tr w:rsidR="00DF4940" w:rsidTr="00DF4940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000  2  02  16001  00  0000  150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84 600,00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63 450,00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75,0</w:t>
            </w:r>
          </w:p>
        </w:tc>
      </w:tr>
      <w:tr w:rsidR="00DF4940" w:rsidTr="00DF4940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000  2  02  03000  00  0000  150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88 000,00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60 600,00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68,9</w:t>
            </w:r>
          </w:p>
        </w:tc>
      </w:tr>
      <w:tr w:rsidR="00DF4940" w:rsidTr="00DF4940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000  2  02  04000  00  0000  150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2392041,72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1681703,28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70,3</w:t>
            </w:r>
          </w:p>
        </w:tc>
      </w:tr>
      <w:tr w:rsidR="00DF4940" w:rsidTr="00DF4940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000  2  07  00000  00  0000  180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DF4940" w:rsidTr="00DF4940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000  8  90  00000  00  0000  000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3419641,72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color w:val="000000"/>
                <w:sz w:val="20"/>
                <w:szCs w:val="20"/>
                <w:lang w:eastAsia="en-US"/>
              </w:rPr>
              <w:t>2408963,83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4940" w:rsidRPr="00DF4940" w:rsidRDefault="00DF494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F4940">
              <w:rPr>
                <w:b/>
                <w:bCs/>
                <w:sz w:val="20"/>
                <w:szCs w:val="20"/>
                <w:lang w:eastAsia="en-US"/>
              </w:rPr>
              <w:t>70,4</w:t>
            </w:r>
          </w:p>
        </w:tc>
      </w:tr>
    </w:tbl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</w:p>
    <w:p w:rsidR="00DF4940" w:rsidRDefault="00DF4940" w:rsidP="00DF4940">
      <w:pPr>
        <w:jc w:val="right"/>
      </w:pPr>
      <w:r>
        <w:lastRenderedPageBreak/>
        <w:t xml:space="preserve">Приложение №2 </w:t>
      </w:r>
    </w:p>
    <w:p w:rsidR="00DF4940" w:rsidRDefault="00DF4940" w:rsidP="00DF4940">
      <w:pPr>
        <w:jc w:val="right"/>
      </w:pPr>
      <w:r>
        <w:t xml:space="preserve">к решению Совета народных депутатов </w:t>
      </w:r>
    </w:p>
    <w:p w:rsidR="00DF4940" w:rsidRDefault="00DF4940" w:rsidP="00DF4940">
      <w:pPr>
        <w:jc w:val="right"/>
      </w:pPr>
      <w:r>
        <w:t xml:space="preserve">Семейского сельского поселения </w:t>
      </w:r>
    </w:p>
    <w:p w:rsidR="00DF4940" w:rsidRDefault="00DF4940" w:rsidP="00DF4940">
      <w:pPr>
        <w:jc w:val="right"/>
      </w:pPr>
      <w:r>
        <w:t>№28 от 30.11.2020г.</w:t>
      </w:r>
    </w:p>
    <w:p w:rsidR="00DF4940" w:rsidRDefault="00DF4940" w:rsidP="00DF4940">
      <w:pPr>
        <w:jc w:val="center"/>
      </w:pPr>
    </w:p>
    <w:tbl>
      <w:tblPr>
        <w:tblW w:w="946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82"/>
        <w:gridCol w:w="3745"/>
        <w:gridCol w:w="1136"/>
        <w:gridCol w:w="1197"/>
        <w:gridCol w:w="804"/>
      </w:tblGrid>
      <w:tr w:rsidR="00DF4940" w:rsidTr="00DF4940">
        <w:trPr>
          <w:trHeight w:val="1046"/>
        </w:trPr>
        <w:tc>
          <w:tcPr>
            <w:tcW w:w="9464" w:type="dxa"/>
            <w:gridSpan w:val="5"/>
            <w:hideMark/>
          </w:tcPr>
          <w:p w:rsidR="00DF4940" w:rsidRDefault="00DF49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Справка по исполнению бюджета Семейского сельского поселения по расходам за 9 месяцев 2020 год</w:t>
            </w:r>
          </w:p>
        </w:tc>
      </w:tr>
      <w:tr w:rsidR="00DF4940" w:rsidTr="00DF4940">
        <w:trPr>
          <w:trHeight w:val="742"/>
        </w:trPr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показателя</w:t>
            </w:r>
          </w:p>
        </w:tc>
        <w:tc>
          <w:tcPr>
            <w:tcW w:w="374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Уточненный план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Исполнено 2020 год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DF4940" w:rsidTr="00DF4940">
        <w:trPr>
          <w:trHeight w:val="434"/>
        </w:trPr>
        <w:tc>
          <w:tcPr>
            <w:tcW w:w="258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000  9600  0000000  000  000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бюджета - ИТОГО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3 701 742,53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2 646 325,81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71,49</w:t>
            </w:r>
          </w:p>
        </w:tc>
      </w:tr>
      <w:tr w:rsidR="00DF4940" w:rsidTr="00DF4940">
        <w:trPr>
          <w:trHeight w:val="449"/>
        </w:trPr>
        <w:tc>
          <w:tcPr>
            <w:tcW w:w="258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000  0100  0000000  000  000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1 865 503,82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1 332 619,32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71,43</w:t>
            </w:r>
          </w:p>
        </w:tc>
      </w:tr>
      <w:tr w:rsidR="00DF4940" w:rsidTr="00DF4940">
        <w:trPr>
          <w:trHeight w:val="538"/>
        </w:trPr>
        <w:tc>
          <w:tcPr>
            <w:tcW w:w="258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000  0200  0000000  000  000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88 000,00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60 600,00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68,86</w:t>
            </w:r>
          </w:p>
        </w:tc>
      </w:tr>
      <w:tr w:rsidR="00DF4940" w:rsidTr="00DF4940">
        <w:trPr>
          <w:trHeight w:val="406"/>
        </w:trPr>
        <w:tc>
          <w:tcPr>
            <w:tcW w:w="258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000  0300  0000000  000  000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F4940" w:rsidTr="00DF4940">
        <w:trPr>
          <w:trHeight w:val="509"/>
        </w:trPr>
        <w:tc>
          <w:tcPr>
            <w:tcW w:w="258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000  0400  0000000  000  000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1 083 739,03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723 007,06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66,71</w:t>
            </w:r>
          </w:p>
        </w:tc>
      </w:tr>
      <w:tr w:rsidR="00DF4940" w:rsidTr="00DF4940">
        <w:trPr>
          <w:trHeight w:val="538"/>
        </w:trPr>
        <w:tc>
          <w:tcPr>
            <w:tcW w:w="258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000  0500  0000000  000  000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210 264,68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190 923,18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90,80</w:t>
            </w:r>
          </w:p>
        </w:tc>
      </w:tr>
      <w:tr w:rsidR="00DF4940" w:rsidTr="00DF4940">
        <w:trPr>
          <w:trHeight w:val="494"/>
        </w:trPr>
        <w:tc>
          <w:tcPr>
            <w:tcW w:w="258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000  0800  0000000  000  000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385 000,00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288 000,00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74,81</w:t>
            </w:r>
          </w:p>
        </w:tc>
      </w:tr>
      <w:tr w:rsidR="00DF4940" w:rsidTr="00DF4940">
        <w:trPr>
          <w:trHeight w:val="262"/>
        </w:trPr>
        <w:tc>
          <w:tcPr>
            <w:tcW w:w="2582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000  1000  0000000  000  000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68 235,00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51 176,25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75,00</w:t>
            </w:r>
          </w:p>
        </w:tc>
      </w:tr>
      <w:tr w:rsidR="00DF4940" w:rsidTr="00DF4940">
        <w:trPr>
          <w:trHeight w:val="420"/>
        </w:trPr>
        <w:tc>
          <w:tcPr>
            <w:tcW w:w="2582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000  1001  0000000  000  263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68 235,00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51 176,25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4940" w:rsidRPr="00DF4940" w:rsidRDefault="00DF49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F494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75,00</w:t>
            </w:r>
          </w:p>
        </w:tc>
      </w:tr>
    </w:tbl>
    <w:p w:rsidR="00DF4940" w:rsidRDefault="00DF4940" w:rsidP="00DF4940">
      <w:pPr>
        <w:jc w:val="center"/>
      </w:pPr>
    </w:p>
    <w:p w:rsidR="00DF4940" w:rsidRDefault="00DF4940" w:rsidP="00DF4940">
      <w:pPr>
        <w:jc w:val="center"/>
      </w:pPr>
    </w:p>
    <w:p w:rsidR="00CE67C9" w:rsidRDefault="00CE67C9"/>
    <w:sectPr w:rsidR="00CE67C9" w:rsidSect="00DF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F8"/>
    <w:rsid w:val="00AE07F8"/>
    <w:rsid w:val="00CE67C9"/>
    <w:rsid w:val="00DF4940"/>
    <w:rsid w:val="00F9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4</cp:revision>
  <cp:lastPrinted>2020-11-30T05:24:00Z</cp:lastPrinted>
  <dcterms:created xsi:type="dcterms:W3CDTF">2020-11-30T05:20:00Z</dcterms:created>
  <dcterms:modified xsi:type="dcterms:W3CDTF">2020-11-30T05:33:00Z</dcterms:modified>
</cp:coreProperties>
</file>