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A" w:rsidRPr="007A6E4A" w:rsidRDefault="007A6E4A" w:rsidP="007A6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7A6E4A" w:rsidRPr="007A6E4A" w:rsidRDefault="007A6E4A" w:rsidP="007A6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7A6E4A" w:rsidRPr="007A6E4A" w:rsidRDefault="007A6E4A" w:rsidP="007A6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7A6E4A" w:rsidRPr="007A6E4A" w:rsidRDefault="007A6E4A" w:rsidP="007A6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A6E4A" w:rsidRPr="007A6E4A" w:rsidRDefault="007A6E4A" w:rsidP="007A6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7A6E4A" w:rsidRPr="007A6E4A" w:rsidRDefault="007A6E4A" w:rsidP="007A6E4A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7A6E4A" w:rsidRPr="007A6E4A" w:rsidRDefault="00226C47" w:rsidP="007A6E4A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24.09.2021</w:t>
      </w:r>
      <w:r w:rsidR="007A6E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 №19</w:t>
      </w:r>
      <w:r w:rsidR="007A6E4A" w:rsidRPr="007A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</w:t>
      </w:r>
    </w:p>
    <w:p w:rsidR="007A6E4A" w:rsidRPr="007A6E4A" w:rsidRDefault="007A6E4A" w:rsidP="007A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4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с.Семейка</w:t>
      </w:r>
    </w:p>
    <w:p w:rsidR="007A6E4A" w:rsidRPr="007A6E4A" w:rsidRDefault="007A6E4A" w:rsidP="007A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7A6E4A" w:rsidRPr="007A6E4A" w:rsidTr="00BC1896">
        <w:tc>
          <w:tcPr>
            <w:tcW w:w="6324" w:type="dxa"/>
            <w:hideMark/>
          </w:tcPr>
          <w:p w:rsidR="007A6E4A" w:rsidRPr="007A6E4A" w:rsidRDefault="007A6E4A" w:rsidP="00226C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прекращении права постоянного (бессрочного) пользования земельного участка с кадастровым номером 36:24:8000009:204</w:t>
            </w:r>
          </w:p>
        </w:tc>
        <w:tc>
          <w:tcPr>
            <w:tcW w:w="4054" w:type="dxa"/>
          </w:tcPr>
          <w:p w:rsidR="007A6E4A" w:rsidRPr="007A6E4A" w:rsidRDefault="007A6E4A" w:rsidP="007A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E4A" w:rsidRPr="007A6E4A" w:rsidRDefault="007A6E4A" w:rsidP="007A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4A" w:rsidRPr="007A6E4A" w:rsidRDefault="007A6E4A" w:rsidP="007A6E4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эффективного использования земельного участка с кадастровым номером </w:t>
      </w:r>
      <w:r w:rsidRPr="007A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36:24:8000009:204 площадью 5344 </w:t>
      </w:r>
      <w:proofErr w:type="spellStart"/>
      <w:r w:rsidRPr="007A6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7A6E4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7A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категории земель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действующее кладбище по адресу: Воронежская область, Подгоренский район, восточная часть кадастрового квартала 36:24:8000009, находящегося в муниципальной собственности Семейского сельского поселения Подгоренского муниципального района Воронежской области и предоставленного администрации поселения в постоянное (бессрочное) пользование: вид, номер и дата государственной регистрации права: собственность, 36:24:8000009:204-36/088/219-2  от 06.03.2019 10:50:31; постоянное (бессрочное) пользование, 36:24:8000009:204-36/182/2019-1  от 11.02.2019 11:52:32  в соответствии со ст. ст. 45,53 Земельного кодекса Российской Федерации администрация Семейского сельского поселения</w:t>
      </w:r>
    </w:p>
    <w:p w:rsidR="00AE1802" w:rsidRDefault="00AE1802"/>
    <w:p w:rsidR="00AE1802" w:rsidRPr="009C1DDD" w:rsidRDefault="00AE1802" w:rsidP="00AE1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 w:rsidRPr="009C1D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ПОСТАНОВЛЯЕТ:</w:t>
      </w:r>
    </w:p>
    <w:p w:rsidR="00AE1802" w:rsidRPr="009C1DDD" w:rsidRDefault="00AE1802" w:rsidP="00AE1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802" w:rsidRPr="009C1DDD" w:rsidRDefault="00AE1802" w:rsidP="00AE18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proofErr w:type="gram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право постоянного (бессрочного) пользования администрацией Семейского сельского поселения Подгоренского муниципального района Воронежской области (свидетельство о государственной регистрации юридического лица  серии  36 №000773469 выдано Межрайонной инспекцией Федеральной налоговой службы №4 по Воронежской области, дата внесения записи 15 ноября 2005 года за основным государственным регистрационным номером 1053664546803) земельным участком из земель промышленности, энергетики, транспорта, связи, радиовещания, телевидения, информатики, земли для обеспечения</w:t>
      </w:r>
      <w:proofErr w:type="gramEnd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космической деятельности, земли обороны, безопасности и земли иного специального назначения </w:t>
      </w:r>
      <w:r w:rsidRPr="009C1D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="00226C47" w:rsidRPr="00226C47">
        <w:rPr>
          <w:rFonts w:ascii="Times New Roman" w:eastAsia="Times New Roman" w:hAnsi="Times New Roman" w:cs="Times New Roman"/>
          <w:sz w:val="24"/>
          <w:szCs w:val="24"/>
          <w:lang w:eastAsia="ru-RU"/>
        </w:rPr>
        <w:t>36:24:8000009:204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</w:t>
      </w:r>
      <w:r w:rsidR="00226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адью 5344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разрешенным использованием – действующее кладбище, расположенного по адресу: Воронежская область, Подгоренский район, </w:t>
      </w:r>
      <w:r w:rsidR="00226C47" w:rsidRPr="00226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часть кадастрового квартала 36:24:8000009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осуществлении государственной регистрации прекращения права постоянного (бессрочного) пользования земельным участком в Управлении Федеральной службы государственной регистрации, кадастра и картографии по Воронежской области. </w:t>
      </w:r>
    </w:p>
    <w:p w:rsidR="00AE1802" w:rsidRPr="009C1DDD" w:rsidRDefault="00AE1802" w:rsidP="00AE18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2" w:rsidRDefault="00AE1802" w:rsidP="00AE18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2" w:rsidRPr="009C1DDD" w:rsidRDefault="00AE1802" w:rsidP="00AE18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2" w:rsidRPr="009C1DDD" w:rsidRDefault="00AE1802" w:rsidP="00AE18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AE1802" w:rsidRDefault="00AE1802" w:rsidP="00226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proofErr w:type="spell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bookmarkEnd w:id="0"/>
    <w:p w:rsidR="00AE1802" w:rsidRDefault="00AE1802"/>
    <w:sectPr w:rsidR="00AE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E8"/>
    <w:rsid w:val="001F7626"/>
    <w:rsid w:val="00226C47"/>
    <w:rsid w:val="007A6E4A"/>
    <w:rsid w:val="00AE1802"/>
    <w:rsid w:val="00B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2021-09-24T11:58:00Z</cp:lastPrinted>
  <dcterms:created xsi:type="dcterms:W3CDTF">2021-09-24T11:35:00Z</dcterms:created>
  <dcterms:modified xsi:type="dcterms:W3CDTF">2021-09-24T11:58:00Z</dcterms:modified>
</cp:coreProperties>
</file>