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ОБЪЯВЛЕНИЕ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Уважаемые, жители администрации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Семейского сельского поселения!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Всем, кто не провел кадастровые работы по установлению границ земельных участков в соответствии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с требованием законодательства Российской Федерации  и внесения соответствующих сведений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 ЕГРН, необходимо привести документы в порядок до 01.01.2018г.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При возникновении вопросов обращайтесь в администрацию Семейского с/п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тел.8(47394)57-1-34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Список земельных участков сведения, о координатном описании которых отсутствуют в ЕГРН по состоянию на 15.09.2017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104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36:24:4900002:23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Подгорная, 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36:24:4900002:25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Подгорная,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36:24:4900002:26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Подгорная, 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36:24:4900002:27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Подгорная, 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36:24:4900002:28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107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108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109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36:24:4900002:9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36:24:4900003:1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77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64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71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обл, р-н Подгоренский, с Семейка, ул Центральная,73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90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81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83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36:24:4900003:27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92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36:24:4900003:28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95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36:24:4900003:29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96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36:24:4900003:30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97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36:24:4900004:141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22, уч 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36:24:4900004:37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76/2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36:24:4900004:40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28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29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30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Молодежная,31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32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33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34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36:24:4900004:49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36:24:4900004:50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36:24:4900004:52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36:24:4900004:53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36:24:4900004:62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160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36:24:4900004:72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обл, р-н Подгоренский, с Семейка, ул Молодежная, 14, участок 2А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36:24:4900004:9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Молодежная, 4/1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36:24:4900005:11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36:24:4900005:12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36:24:4900005:17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36:24:4900005:18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36:24:4900005:19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с Семейка, ул Центральная, 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36:24:4900005:76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обл, р-н Подгоренский, с Семейка, ул Центральная, 26, участок 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36:24:5000001:1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30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36:24:5000001:2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36:24:5000001:3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31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36:24:5000001:4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32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36:24:5000001:5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27 а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27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36:24:5000002:29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Набережная, 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36:24:5000002:8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Духовое, ул Дачная, 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36:24:5100001:16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Киров, ул Зеленая, 3, участок 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36:24:5200001:18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Красный Пахарь, ул Садовая, 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36:24:5300001:5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Лесная, 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36:24:5300001:6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Лесная, 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36:24:5300001:7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Лесная, 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36:24:5300001:8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Лесная, 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36:24:5300001:9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Лесная, 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смм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  <w:r>
        <w:rPr>
          <w:rFonts w:hint="default"/>
        </w:rPr>
        <w:tab/>
      </w: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обл, р-н Подгоренский, х Куренное, ул Центральная,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Победы, 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им Гончарова,  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им Гончарова, 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Победы,  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им Гончарова П.И., 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Победы,  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36:24:5300002:7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23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36:24:5300002:9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11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9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36:24:5300003:20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18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36:24:5300003:21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22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Молодежная, 13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36:24:5300003:26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Победы, д 24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36:24:5300003:27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обл, р-н Подгоренский, х Куренное, ул Победа, 23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36:24:5300003:3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Воронежская область, р-н Подгоренский, х Куренное, ул Центральная, 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36:24:5400001:28</w:t>
      </w:r>
    </w:p>
    <w:p>
      <w:pPr>
        <w:rPr>
          <w:rFonts w:hint="default"/>
        </w:rPr>
      </w:pPr>
    </w:p>
    <w:p>
      <w:r>
        <w:rPr>
          <w:rFonts w:hint="default"/>
        </w:rPr>
        <w:t>Воронежская обл, р-н Подгоренский, х Становой, ул Кулешовка, 12-а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2023-05-16T13:42:43Z</dcterms:created>
  <dc:creator>HP</dc:creator>
  <cp:lastModifiedBy>Алина</cp:lastModifiedBy>
  <dcterms:modified xsi:type="dcterms:W3CDTF">2023-05-16T13:43:12Z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CF7ED12DE66D40C8916E0F84D0327A1F</vt:lpwstr>
  </property>
</Properties>
</file>