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5F74" w14:textId="77777777" w:rsidR="00321A0E" w:rsidRDefault="00321A0E" w:rsidP="00321A0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35A0B610" w14:textId="77777777" w:rsidR="00321A0E" w:rsidRDefault="00321A0E" w:rsidP="00321A0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32"/>
          <w:szCs w:val="32"/>
        </w:rPr>
        <w:t>Экстерриториальный принцип при оказании услуг Росреестра</w:t>
      </w:r>
    </w:p>
    <w:p w14:paraId="7175643E" w14:textId="77777777" w:rsidR="00321A0E" w:rsidRDefault="00321A0E" w:rsidP="00321A0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</w:rPr>
        <w:t>Экстерриториальный принцип оказания услуг Росреестра – это возможность обращаться за регистрацией прав и постановкой на кадастровый учет в офис приема-выдачи документов вне зависимости от места расположения объекта недвижимости.</w:t>
      </w:r>
    </w:p>
    <w:p w14:paraId="3F9395F6" w14:textId="77777777" w:rsidR="00321A0E" w:rsidRDefault="00321A0E" w:rsidP="00321A0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случае подачи заявления по экстерриториальному принципу кадастровый учет и (или) регистрацию прав, сделок, ограничений и обременений проводит орган регистрации по месту нахождения объекта недвижимости, куда и поступят в электронном виде документы для принятия решения. </w:t>
      </w:r>
    </w:p>
    <w:p w14:paraId="1BECC687" w14:textId="77777777" w:rsidR="00321A0E" w:rsidRDefault="00321A0E" w:rsidP="00321A0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</w:rPr>
        <w:t>За первый квартал 2019 года Кадастровой палатой по Воронежской области принято более 2-х тыс. заявлений на регистрацию прав и (или) кадастровый учет по экстерриториальному принципу, что превышает показатели аналогичного периода 2018 года в 2 раза, что подтверждает востребованность данной услуги у населения.</w:t>
      </w:r>
    </w:p>
    <w:p w14:paraId="6588D972" w14:textId="77777777" w:rsidR="00321A0E" w:rsidRDefault="00321A0E" w:rsidP="00321A0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</w:rPr>
        <w:t>И неудивительно, ведь данная возможность предусмотрена законом о государственной регистрации недвижимости и</w:t>
      </w:r>
      <w:r>
        <w:rPr>
          <w:b/>
          <w:bCs/>
          <w:color w:val="000000"/>
        </w:rPr>
        <w:t> </w:t>
      </w:r>
      <w:r>
        <w:rPr>
          <w:rStyle w:val="a4"/>
          <w:color w:val="212121"/>
        </w:rPr>
        <w:t>сокращает временные и материальные затраты граждан.</w:t>
      </w:r>
    </w:p>
    <w:p w14:paraId="4E0AD14A" w14:textId="77777777" w:rsidR="00321A0E" w:rsidRDefault="00321A0E" w:rsidP="00321A0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Наибольшей популярностью пользуются услуги по регистрации прав – более 1,7 тыс. заявлений. Чаще всего заявители регистрировали недвижимость на объекты, расположенные в Тюменской, Пензенской, Липецкой, Белгородской, Тамбовской, Калужской, Курганской, Курской, Тульской областях, республике Северная Осетия-Алания и Краснодарском крае.</w:t>
      </w:r>
    </w:p>
    <w:p w14:paraId="100BECC9" w14:textId="77777777" w:rsidR="00321A0E" w:rsidRDefault="00321A0E" w:rsidP="00321A0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</w:rPr>
        <w:t>Подать документы на регистрацию прав и кадастровый учет объектов недвижимости, расположенных за пределами нашего региона, можно в офисе Кадастровой палаты по адресу: г. Воронеж, ул. Солнечная, д. 12Б.</w:t>
      </w:r>
    </w:p>
    <w:p w14:paraId="348799E3" w14:textId="77777777" w:rsidR="00321A0E" w:rsidRDefault="00321A0E" w:rsidP="00321A0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</w:rPr>
        <w:t>Прием заявителей ведется в порядке «электронной очереди», а также по предварительной записи. Предварительная запись в офис осуществляется при личном обращении, через </w:t>
      </w:r>
      <w:hyperlink r:id="rId4" w:history="1">
        <w:r>
          <w:rPr>
            <w:rStyle w:val="a5"/>
          </w:rPr>
          <w:t>официальный сайт Росреестра</w:t>
        </w:r>
      </w:hyperlink>
      <w:r>
        <w:rPr>
          <w:color w:val="000000"/>
        </w:rPr>
        <w:t> в разделе </w:t>
      </w:r>
      <w:hyperlink r:id="rId5" w:anchor="/offices" w:history="1">
        <w:r>
          <w:rPr>
            <w:rStyle w:val="a5"/>
          </w:rPr>
          <w:t>«Офисы и приемные»</w:t>
        </w:r>
      </w:hyperlink>
      <w:r>
        <w:rPr>
          <w:color w:val="000000"/>
        </w:rPr>
        <w:t>, по телефону межрайонного отдела: 327-18-99 (доб.2442) или ведомственного центра телефонного обслуживания Росреестра: 8-800-100-34-34</w:t>
      </w:r>
    </w:p>
    <w:p w14:paraId="51275C26" w14:textId="77777777" w:rsidR="00321A0E" w:rsidRDefault="00321A0E" w:rsidP="00321A0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E0710F8" w14:textId="77777777" w:rsidR="00321A0E" w:rsidRDefault="00321A0E" w:rsidP="00321A0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022DAE7" w14:textId="77777777" w:rsidR="00321A0E" w:rsidRDefault="00321A0E" w:rsidP="00321A0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74349D77" w14:textId="77777777" w:rsidR="00321A0E" w:rsidRDefault="00321A0E" w:rsidP="00321A0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2189DE5C" w14:textId="77777777" w:rsidR="00321A0E" w:rsidRDefault="00321A0E" w:rsidP="00321A0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41243A47" w14:textId="77777777" w:rsidR="00321A0E" w:rsidRDefault="00321A0E" w:rsidP="00321A0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25DC7AE1" w14:textId="77777777" w:rsidR="00321A0E" w:rsidRDefault="00321A0E" w:rsidP="00321A0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1662CF59" w14:textId="77777777" w:rsidR="00321A0E" w:rsidRDefault="00321A0E" w:rsidP="00321A0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 (доб. 2429)</w:t>
      </w:r>
    </w:p>
    <w:p w14:paraId="67B9595A" w14:textId="77777777" w:rsidR="00321A0E" w:rsidRDefault="00321A0E" w:rsidP="00321A0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4CA5D199" w14:textId="77777777" w:rsidR="00321A0E" w:rsidRDefault="00321A0E" w:rsidP="00321A0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5E04F8A7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F65"/>
    <w:rsid w:val="00321A0E"/>
    <w:rsid w:val="00617A72"/>
    <w:rsid w:val="00C3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B4EE-C163-4182-8391-E71076F1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A0E"/>
    <w:rPr>
      <w:b/>
      <w:bCs/>
    </w:rPr>
  </w:style>
  <w:style w:type="character" w:styleId="a5">
    <w:name w:val="Hyperlink"/>
    <w:basedOn w:val="a0"/>
    <w:uiPriority w:val="99"/>
    <w:semiHidden/>
    <w:unhideWhenUsed/>
    <w:rsid w:val="00321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.rosreestr.ru/" TargetMode="External"/><Relationship Id="rId4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2023-05-15T14:59:00Z</dcterms:created>
  <dcterms:modified xsi:type="dcterms:W3CDTF">2023-05-15T14:59:00Z</dcterms:modified>
</cp:coreProperties>
</file>