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48C0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Региональная Кадастровая палата рассказала о возможностях Личного кабинета кадастрового инженера</w:t>
      </w:r>
    </w:p>
    <w:p w14:paraId="312CD7ED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После технических работ в конце сентября на </w:t>
      </w:r>
      <w:hyperlink r:id="rId4" w:history="1">
        <w:r>
          <w:rPr>
            <w:rStyle w:val="a4"/>
            <w:b/>
            <w:bCs/>
            <w:sz w:val="28"/>
            <w:szCs w:val="28"/>
          </w:rPr>
          <w:t>сайте</w:t>
        </w:r>
      </w:hyperlink>
      <w:r>
        <w:rPr>
          <w:b/>
          <w:bCs/>
          <w:color w:val="212121"/>
          <w:sz w:val="28"/>
          <w:szCs w:val="28"/>
        </w:rPr>
        <w:t> Росреестра появилось сразу четыре Личных кабинета. Каждый из них предназначен для определенной категории пользователей: органов государственной власти, кадастровых инженеров, физических и юридических лиц. С помощью Личного кабинета можно получить доступ к наиболее востребованным электронным услугам и сервисам Росреестра. О возможностях, которые сервис открывает для кадастровых инженеров, рассказала Кадастровая палата Воронежской области.</w:t>
      </w:r>
    </w:p>
    <w:p w14:paraId="20646169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Помимо основных услуг и сервисов в Личном кабинете, предназначенных для каждого пользователя, кадастровым </w:t>
      </w:r>
      <w:r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инженера</w:t>
      </w:r>
      <w:r>
        <w:rPr>
          <w:color w:val="000000"/>
          <w:sz w:val="28"/>
          <w:szCs w:val="28"/>
          <w:shd w:val="clear" w:color="auto" w:fill="FFFFFF"/>
        </w:rPr>
        <w:t>м также доступно несколько разделов, непосредственно связанных с их профессиональной деятельностью.</w:t>
      </w:r>
      <w:r>
        <w:rPr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С помощью сервиса можно предварительно проверить карт-планы, акты обследования,</w:t>
      </w:r>
      <w:r>
        <w:rPr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межевые и технические планы на корректность заполнения, получить протокол результатов проверки, а также поместить документ в специальное электронное хранилище. Все это доступно в разделе «Мои задачи».</w:t>
      </w:r>
    </w:p>
    <w:p w14:paraId="45F9C978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Сервис содержит механизм сбора статистики по нагрузке в течение суток. Пользователь может увидеть примерную продолжительность проверки файла с учетом его объема и нагрузки на сервис, при этом время проверки можно отложить. Кроме того, искать загруженные документы теперь можно по типу, а не только по имени файла или дате проверки.</w:t>
      </w:r>
    </w:p>
    <w:p w14:paraId="1AB2CFA5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случае успешного завершения проверки кадастровому инженеру доступна возможность помещения документа в электронное хранилище с присвоением ему уникального номера. С его помощью заказчику не потребуется предоставлять в орган регистрации прав электронный носитель. Достаточно будет указать в заявлении на кадастровый учет уникальный номер. Однако, не стоит забывать, что срок хранения документов в электронном хранилище составляет не более трех месяцев.</w:t>
      </w:r>
    </w:p>
    <w:p w14:paraId="58D4B89E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i/>
          <w:iCs/>
          <w:color w:val="212121"/>
          <w:sz w:val="28"/>
          <w:szCs w:val="28"/>
        </w:rPr>
        <w:t>«Предварительная проверка документов </w:t>
      </w:r>
      <w:r>
        <w:rPr>
          <w:i/>
          <w:iCs/>
          <w:color w:val="000000"/>
          <w:sz w:val="28"/>
          <w:szCs w:val="28"/>
          <w:shd w:val="clear" w:color="auto" w:fill="FFFFFF"/>
        </w:rPr>
        <w:t>помогает выявить и исправить ошибки до обращения в орган регистрации прав, что позволяет кадастровому инженеру повысить качество работы, а также улучшить рейтинг по результатам профессиональной деятельности»,</w:t>
      </w:r>
      <w:r>
        <w:rPr>
          <w:color w:val="000000"/>
          <w:sz w:val="28"/>
          <w:szCs w:val="28"/>
          <w:shd w:val="clear" w:color="auto" w:fill="FFFFFF"/>
        </w:rPr>
        <w:t> – отметила </w:t>
      </w:r>
      <w:r>
        <w:rPr>
          <w:b/>
          <w:bCs/>
          <w:color w:val="000000"/>
          <w:sz w:val="28"/>
          <w:szCs w:val="28"/>
          <w:shd w:val="clear" w:color="auto" w:fill="FFFFFF"/>
        </w:rPr>
        <w:t>заместитель директора-главный технолог Кадастровой палаты Воронежской области Екатерина Бобрешова.</w:t>
      </w:r>
    </w:p>
    <w:p w14:paraId="73BB70C5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Оценить результаты своей деятельности можно в форме таблиц и графиков в разделе «Моя статистика».</w:t>
      </w:r>
      <w:r>
        <w:rPr>
          <w:color w:val="212121"/>
          <w:sz w:val="22"/>
          <w:szCs w:val="22"/>
        </w:rPr>
        <w:t> </w:t>
      </w:r>
      <w:r>
        <w:rPr>
          <w:color w:val="000000"/>
          <w:sz w:val="28"/>
          <w:szCs w:val="28"/>
          <w:shd w:val="clear" w:color="auto" w:fill="FFFFFF"/>
        </w:rPr>
        <w:t>Кроме того, кадастровые инженеры также могут участвовать в опросах и просматривать методические материалы в соответствующих разделах Личного кабинета. Подробную инструкцию об использовании сервиса можно найти в руководстве пользователя.   </w:t>
      </w:r>
    </w:p>
    <w:p w14:paraId="78E21A91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 оказание услуг на сервисе «Личный кабинет кадастрового инженера» потребуется внести плату. Сделать это можно в разделе «Мой баланс». Размер платы установлен приказом Минэкономразвития России от 28.12.2015 №997.  </w:t>
      </w:r>
    </w:p>
    <w:p w14:paraId="15222730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Чтобы воспользоваться сервисом «Личный кабинет кадастрового инженера» нужно иметь усиленную квалифицированную электронную подпись или подтвержденную учетную запись на Госуслугах, а также доступ в Интернет. С помощью Личного кабинета пользователи онлайн и круглосуточно могут получать услуги Росреестра в комфортных условиях и решать достаточно широкий круг задач.</w:t>
      </w:r>
    </w:p>
    <w:p w14:paraId="5A460F50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  <w:r>
        <w:rPr>
          <w:color w:val="212121"/>
        </w:rPr>
        <w:t>Контакты для СМИ</w:t>
      </w:r>
    </w:p>
    <w:p w14:paraId="4CC656B7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6FF97E79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тел.: 8 (473) 327-18-92 (доб. 2429 или 2326)</w:t>
      </w:r>
    </w:p>
    <w:p w14:paraId="5175D98C" w14:textId="77777777" w:rsidR="00D45D06" w:rsidRDefault="00D45D06" w:rsidP="00D45D0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lang w:val="en-US"/>
          </w:rPr>
          <w:t>press</w:t>
        </w:r>
        <w:r>
          <w:rPr>
            <w:rStyle w:val="a4"/>
          </w:rPr>
          <w:t>@36.</w:t>
        </w:r>
        <w:r>
          <w:rPr>
            <w:rStyle w:val="a4"/>
            <w:lang w:val="en-US"/>
          </w:rPr>
          <w:t>kadastr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14:paraId="0A5A27B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53"/>
    <w:rsid w:val="00617A72"/>
    <w:rsid w:val="00B12753"/>
    <w:rsid w:val="00D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19BB6-CB60-4D01-A508-4285893E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06"/>
    <w:rPr>
      <w:color w:val="0000FF"/>
      <w:u w:val="single"/>
    </w:rPr>
  </w:style>
  <w:style w:type="character" w:styleId="a5">
    <w:name w:val="Emphasis"/>
    <w:basedOn w:val="a0"/>
    <w:uiPriority w:val="20"/>
    <w:qFormat/>
    <w:rsid w:val="00D45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2023-05-15T14:39:00Z</dcterms:created>
  <dcterms:modified xsi:type="dcterms:W3CDTF">2023-05-15T14:39:00Z</dcterms:modified>
</cp:coreProperties>
</file>