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720B1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В России изменился порядок использования электронной подписи при проведении сделок с недвижимостью</w:t>
      </w:r>
    </w:p>
    <w:p w14:paraId="539DD85A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Подать документы на регистрацию перехода права собственности дистанционно, без разрешения собственника, стало невозможно.</w:t>
      </w:r>
    </w:p>
    <w:p w14:paraId="6981DB6B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С завтрашнего дня вступает в силу закон, регулирующий порядок применения усиленной квалифицированной электронной подписи (ЭП) при проведении сделок с недвижимостью. Новые правила устанавливают возможность проведения таких сделок только с письменного согласия владельца недвижимости.</w:t>
      </w:r>
    </w:p>
    <w:p w14:paraId="35CB9933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 13 августа граждане получат возможность в заявительном порядке внести в Единый государственный реестр недвижимости (ЕГРН) запись о возможности регистрации перехода права собственности на принадлежащую им недвижимость на основании заявления в электронном виде, заверенного ЭП. При отсутствии такой записи в ЕГРН провести сделку дистанционно стало невозможно.</w:t>
      </w:r>
    </w:p>
    <w:p w14:paraId="5EC100A2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«Иными словами, если гражданин считает возможным проведение сделок с находящейся у него в собственности недвижимостью в электронной форме с использованием ЭП, он может подать в орган регистрации прав соответствующее заявление на бумажном носителе, то есть выразить свое согласие в «традиционной» форме. Тогда в ЕГРН будет внесена специальная отметка. В противном случае документы о регистрации перехода права собственности, например, в результате купли-продажи объекта недвижимости, поданные в электронном виде и заверенные ЭП, будут возвращены без рассмотрения»</w:t>
      </w:r>
      <w:r>
        <w:rPr>
          <w:rFonts w:ascii="Calibri" w:hAnsi="Calibri" w:cs="Calibri"/>
          <w:color w:val="212121"/>
          <w:sz w:val="28"/>
          <w:szCs w:val="28"/>
        </w:rPr>
        <w:t>, – говорит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Федеральной кадастровой палаты Павел Чащин.</w:t>
      </w:r>
    </w:p>
    <w:p w14:paraId="2D422F27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</w:t>
      </w:r>
    </w:p>
    <w:p w14:paraId="5F17BF03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Как отмечает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Кадастровой палаты</w:t>
      </w:r>
      <w:r>
        <w:rPr>
          <w:rFonts w:ascii="Calibri" w:hAnsi="Calibri" w:cs="Calibri"/>
          <w:color w:val="212121"/>
          <w:sz w:val="28"/>
          <w:szCs w:val="28"/>
        </w:rPr>
        <w:t>, ранее, с 2013 года, чтобы обезопасить имущество, собственники могли подать заявление о внесении в ЕГРН записи о невозможности государственной регистрации перехода или прекращения права собственности на принадлежащие им объекты недвижимости без их личного участия. В таком случае даже при наличии у третьих лиц нотариально заверенной доверенности на совершение вышеуказанных действий, данная запись служила основанием для возврата заявления на совершение сделки без рассмотрения. 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 xml:space="preserve">Не все граждане знали 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lastRenderedPageBreak/>
        <w:t>о подобной возможности, поэтому обратный порядок, то есть разрешение проведения сделок с использованием ЭП, позволит минимизировать риски совершения мошеннических операций с недвижимостью</w:t>
      </w:r>
      <w:r>
        <w:rPr>
          <w:rFonts w:ascii="Calibri" w:hAnsi="Calibri" w:cs="Calibri"/>
          <w:color w:val="212121"/>
          <w:sz w:val="28"/>
          <w:szCs w:val="28"/>
        </w:rPr>
        <w:t>», – говорит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Чащин.</w:t>
      </w:r>
    </w:p>
    <w:p w14:paraId="2D07B9BF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то же время есть в новом законе и исключения: в случаях, если используемая при оформлении сделок с недвижимостью ЭП выдана удостоверяющим центром (УЦ) Федеральной кадастровой палаты и если сделка проводится с участием нотариусов или органов власти, которые взаимодействуют с Росреестром в электронном виде, наличие особой отметки в ЕГРН не является обязательным. Также действие нового закона не распространяется на цифровую ипотеку. «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t>Таким образом сохраняется возможность электронной подачи сведений от кредитных организаций, где не требуется личное участие гражданина. С одной стороны, закон минимизирует риски мошенничества и защищает собственников объектов недвижимости, с другой – учитывает уже существующие механизмы цифровизации рынка</w:t>
      </w:r>
      <w:r>
        <w:rPr>
          <w:rFonts w:ascii="Calibri" w:hAnsi="Calibri" w:cs="Calibri"/>
          <w:color w:val="212121"/>
          <w:sz w:val="28"/>
          <w:szCs w:val="28"/>
        </w:rPr>
        <w:t>», – отмечает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замглавы Кадастровой палаты.</w:t>
      </w:r>
    </w:p>
    <w:p w14:paraId="1C6D9E32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Один из пунктов закона вступит в силу несколько позже: спустя 90 дней с момента его официального опубликования. Он регламентирует порядок погашения ранее внесенной в ЕГРН записи о возможности регистрации права собственности на основании электронных документов. Убрать ее можно будет также в заявительном порядке по желанию собственника или по решению суда.</w:t>
      </w:r>
    </w:p>
    <w:p w14:paraId="345A946B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Style w:val="a4"/>
          <w:rFonts w:ascii="Calibri" w:hAnsi="Calibri" w:cs="Calibri"/>
          <w:sz w:val="28"/>
          <w:szCs w:val="28"/>
        </w:rPr>
        <w:t>Напомним,</w:t>
      </w:r>
      <w:r>
        <w:rPr>
          <w:rFonts w:ascii="Calibri" w:hAnsi="Calibri" w:cs="Calibri"/>
          <w:color w:val="212121"/>
          <w:sz w:val="28"/>
          <w:szCs w:val="28"/>
        </w:rPr>
        <w:t> ФЗ № 286 о внесении изменений в федеральный закон «О государственной регистрации недвижимости» подписал Президент РФ Владимир Путин 2 августа 2019 года. Закон вступит в силу спустя десять дней с момента его опубликования. Внести поправки в действующее законодательство потребовалось в связи с появлением в России </w:t>
      </w:r>
      <w:r>
        <w:rPr>
          <w:rStyle w:val="a4"/>
          <w:rFonts w:ascii="Calibri" w:hAnsi="Calibri" w:cs="Calibri"/>
          <w:sz w:val="28"/>
          <w:szCs w:val="28"/>
        </w:rPr>
        <w:t>нового вида мошенничества с недвижимостью</w:t>
      </w:r>
      <w:r>
        <w:rPr>
          <w:rFonts w:ascii="Calibri" w:hAnsi="Calibri" w:cs="Calibri"/>
          <w:color w:val="212121"/>
          <w:sz w:val="28"/>
          <w:szCs w:val="28"/>
        </w:rPr>
        <w:t>: злоумышленники использовали возможность дистанционной подачи документов для регистрации перехода права собственности на объекты недвижимости с помощью поддельных ЭП, созданных на имена их владельцев. Автором пакета поправок стал председатель Комитета Госдумы по государственному строительству и законодательству Павел Крашенинников.</w:t>
      </w:r>
    </w:p>
    <w:p w14:paraId="11FCA5D0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Согласно действующему законодательству, выдача сертификатов ЭП для получения государственных услуг осуществляется аккредитованными УЦ в соответствии с ФЗ № 63 «Об электронной подписи». Всего в России насчитывается около 500 государственных и коммерческих аккредитованных УЦ, аккредитованных Минкомсвязи и создающих сертификаты ЭП. Федеральная кадастровая палата в связи с появлением случаев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мошенничества с использованием ЭП считает также необходимым усиление контроля за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</w:t>
      </w:r>
    </w:p>
    <w:p w14:paraId="2471E75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Помимо этого, сейчас разрабатываются предложения по доработке дополнительных механизмов аутентификации заявителей при получении электронных госуслуг. В частности, речь идет о биометрической идентификации граждан по лицу и голосу. Такие инструменты позволят дополнительно защитить граждан от потенциальных рисков мошенничества.</w:t>
      </w:r>
    </w:p>
    <w:p w14:paraId="40C4D916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Справочно:</w:t>
      </w:r>
    </w:p>
    <w:p w14:paraId="5AC8EAB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hyperlink r:id="rId4" w:history="1">
        <w:r>
          <w:rPr>
            <w:rStyle w:val="a4"/>
            <w:rFonts w:ascii="Calibri" w:hAnsi="Calibri" w:cs="Calibri"/>
            <w:sz w:val="28"/>
            <w:szCs w:val="28"/>
          </w:rPr>
          <w:t>Федеральная кадастровая палата (ФКП)</w:t>
        </w:r>
      </w:hyperlink>
      <w:r>
        <w:rPr>
          <w:rFonts w:ascii="Calibri" w:hAnsi="Calibri" w:cs="Calibri"/>
          <w:color w:val="212121"/>
          <w:sz w:val="28"/>
          <w:szCs w:val="28"/>
        </w:rPr>
        <w:t> – оператор Федеральной государственной информационной системы ведения Единого государственного реестра недвижимости (ФГИС ЕГРН).</w:t>
      </w:r>
    </w:p>
    <w:p w14:paraId="68E18ADB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Кадастровая палата работает в сфере кадастрового учета, регистрации прав собственности и сделок с недвижимостью, оказывает связанные с этим услуги населению и бизнесу в каждом регионе России. С 2009 года находится в ведении Росреестра.</w:t>
      </w:r>
    </w:p>
    <w:p w14:paraId="2F98D09F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Федеральная кадастровая палата предоставляет сведения из ЕГРН, принимает заявления о кадастровом учете и (или) регистрации прав, вносит сведения о границах субъектов РФ, муниципальных образований и населенных пунктов, зон с особыми условиями использования территории, объектов культурного наследия и других объектов в ЕГРН.</w:t>
      </w:r>
    </w:p>
    <w:p w14:paraId="14882E2B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2019 году Кадастровой палатой запущен проект по реинжинирингу существующих электронных сервисов предоставления госуслуг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бизнес-сообщества.</w:t>
      </w:r>
    </w:p>
    <w:p w14:paraId="475FE942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Эксперты рассказали, как проходит утверждение кадастровой стоимости недвижимости в России </w:t>
      </w:r>
    </w:p>
    <w:p w14:paraId="45846750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>Федеральная кадастровая палата в связи с увеличением количества запросов от граждан по теме кадастровой оценки запускает проект по повышению информирования владельцев недвижимости. Во всех регионах будут подготовлены инструкции и разъяснения о проведении государственной кадастровой оценки, формировании кадастровой стоимости и порядке ее оспаривания.</w:t>
      </w:r>
    </w:p>
    <w:p w14:paraId="037C35D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212121"/>
          <w:sz w:val="28"/>
          <w:szCs w:val="28"/>
        </w:rPr>
        <w:t>Что такое кадастровая стоимость</w:t>
      </w:r>
    </w:p>
    <w:p w14:paraId="4F2A4169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lastRenderedPageBreak/>
        <w:t>Кадастровая стоимость недвижимости – это стоимость, установленная в процессе государственной кадастровой оценки. Важно понимать, что кадастровая стоимость объекта недвижимости не является константой: она может изменяться, так как ее расчет основан на широком спектре характеристик объекта недвижимости – это его технические параметры, местоположение, развитость инфраструктуры, наличие коммуникаций и так далее. Соответственно, изменение каких-либо характеристик объекта влияет на его кадастровую стоимость.</w:t>
      </w:r>
    </w:p>
    <w:p w14:paraId="231C3DDA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212121"/>
          <w:sz w:val="28"/>
          <w:szCs w:val="28"/>
        </w:rPr>
        <w:t>Что такое государственная кадастровая оценка (ГКО)</w:t>
      </w:r>
    </w:p>
    <w:p w14:paraId="0D7D8C7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Согласно действующему законодательству, именно кадастровая стоимость является основной для расчета налога на недвижимое имущество. Для того чтобы налог рассчитывался справедливо, требуется регулярная актуализация данных о кадастровой стоимости. Для этих целей проводится государственная кадастровая оценка объектов недвижимости. </w:t>
      </w:r>
    </w:p>
    <w:p w14:paraId="24829AE2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«Кроме того, кадастровая стоимость может применяться, например, для определения стартовой цены на аукционах, расчета ставок арендной платы или экономического обоснования стоимости изъятия земельных участков для государственных нужд»</w:t>
      </w:r>
      <w:r>
        <w:rPr>
          <w:rFonts w:ascii="Calibri" w:hAnsi="Calibri" w:cs="Calibri"/>
          <w:color w:val="212121"/>
          <w:sz w:val="28"/>
          <w:szCs w:val="28"/>
        </w:rPr>
        <w:t>, – уточняет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начальник отдела определения кадастровой стоимости Федеральной кадастровой палаты Татьяна фон Адеркас.</w:t>
      </w:r>
    </w:p>
    <w:p w14:paraId="417C87EC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ГКО проводится по решению региональных властей. Она может быть проведена как выборочно, так и в отношении всех видов объектов недвижимости и всех категорий земель субъекта РФ одновременно. Например, администрация региона принимает решение о проведении ГКО в отношении земель сельхозназначения, многоквартирных домов или особо охраняемых территорий. Перечень объектов, подлежащих проведению ГКО на основании запроса администрации субъекта, формирует орган регистрации прав.</w:t>
      </w:r>
    </w:p>
    <w:p w14:paraId="61774EEF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городах федерального значения ГКО проводится не чаще одного раза в два года. В прочих регионах – не чаще одного раза в три года, но не реже одного раза в пять лет. Кроме того, возможно проведение внеочередной оценки.</w:t>
      </w:r>
    </w:p>
    <w:p w14:paraId="391C1DBC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212121"/>
          <w:sz w:val="28"/>
          <w:szCs w:val="28"/>
        </w:rPr>
        <w:t>Кто в России определяет кадастровую стоимость</w:t>
      </w:r>
    </w:p>
    <w:p w14:paraId="06AD9941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Работы по кадастровой оценке земель начали проводить с 2001 года, тогда как налог за землю на основании кадастровой стоимости рассчитывается только с 2006 года. С конца первого десятилетия 2000-х проведение кадастровой оценки регулировалось нормами 135-ФЗ «Об оценочной деятельности». В 2016 году был принят 237-ФЗ «О государственной кадастровой оценке»: это было сделано, чтобы усовершенствовать процедуры определения кадастровой стоимости. Новый закон, в числе </w:t>
      </w:r>
      <w:r>
        <w:rPr>
          <w:rFonts w:ascii="Calibri" w:hAnsi="Calibri" w:cs="Calibri"/>
          <w:color w:val="212121"/>
          <w:sz w:val="28"/>
          <w:szCs w:val="28"/>
        </w:rPr>
        <w:lastRenderedPageBreak/>
        <w:t>прочего, усилил ответственность исполнителя работ по оценке за полученный результат.</w:t>
      </w:r>
    </w:p>
    <w:p w14:paraId="4CDD11ED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настоящее время продолжается переход от действия закона об оценочной деятельности, в соответствии с которым кадастровая стоимость определялась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независимыми оценщиками</w:t>
      </w:r>
      <w:r>
        <w:rPr>
          <w:rFonts w:ascii="Calibri" w:hAnsi="Calibri" w:cs="Calibri"/>
          <w:color w:val="212121"/>
          <w:sz w:val="28"/>
          <w:szCs w:val="28"/>
        </w:rPr>
        <w:t>, к закону о государственной кадастровой оценке, согласно которому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кадастровая стоимость рассчитывается специально созданными государственными бюджетными учреждениями при субъекте РФ</w:t>
      </w:r>
      <w:r>
        <w:rPr>
          <w:rFonts w:ascii="Calibri" w:hAnsi="Calibri" w:cs="Calibri"/>
          <w:color w:val="212121"/>
          <w:sz w:val="28"/>
          <w:szCs w:val="28"/>
        </w:rPr>
        <w:t>. На сегодня в ряде регионов уже созданы ГБУ, которые работают по новым правилам.</w:t>
      </w:r>
    </w:p>
    <w:p w14:paraId="58059D9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Примечательно, что работники бюджетных учреждений, непосредственно определяющие кадастровую стоимость, не в праве заниматься расчетом рыночной стоимости недвижимости для оспаривания ее кадастровой стоимости.</w:t>
      </w:r>
    </w:p>
    <w:p w14:paraId="6A7BAAA8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i/>
          <w:iCs/>
          <w:color w:val="212121"/>
          <w:sz w:val="28"/>
          <w:szCs w:val="28"/>
        </w:rPr>
        <w:t>Как происходит процесс определения кадастровой стоимости</w:t>
      </w:r>
    </w:p>
    <w:p w14:paraId="254ED217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Итак, местная администрация приняла решение о проведении государственной кадастровой оценки. Местный орган регистрации прав формирует перечень конкретных объектов недвижимости и по запросу предоставляет в администрацию. Та, в свою очередь, в течение 3 рабочих дней должна направить его в специально созданные ГБУ. Этот перечень содержит сведения Единого государственного реестра недвижимости (ЕГРН), обязательно - актуальные на 1 января года определения кадастровой стоимости.  </w:t>
      </w:r>
    </w:p>
    <w:p w14:paraId="5BDE74C6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 течение месяца с момента принятия решения администрация должна проинформировать о нем правообладателей соответствующих объектов недвижимости.</w:t>
      </w:r>
    </w:p>
    <w:p w14:paraId="0032C785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Важным этапом государственной кадастровой оценки, проведенной ГБУ, становится предварительный отчет. В установленные законом сроки он должен быть размещен на сайте учреждения в Интернете, а также предоставлен в Росреестр (о чем администрация также обязана проинформировать граждан). После исправления ошибок отчет публикуется на сайте ведомства на 60 дней, чтобы граждане могли с ним ознакомиться и высказать свои замечания. Причем направить их заинтересованные лица могут любым удобным способом – напрямую в ГБУ, проводившее оценку, подать заявление посредством портала госуслуг или через МФЦ.</w:t>
      </w:r>
    </w:p>
    <w:p w14:paraId="371CE8E6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bookmarkStart w:id="0" w:name="dst100195"/>
      <w:bookmarkEnd w:id="0"/>
      <w:r>
        <w:rPr>
          <w:rFonts w:ascii="Calibri" w:hAnsi="Calibri" w:cs="Calibri"/>
          <w:i/>
          <w:iCs/>
          <w:color w:val="212121"/>
          <w:sz w:val="28"/>
          <w:szCs w:val="28"/>
        </w:rPr>
        <w:t xml:space="preserve">«У правообладателя есть 60 дней на ознакомление с предварительным отчетом, но подать замечания, согласно законодательству, необходимо в течение 50 суток. Следует отметить, что замечания к промежуточным отчетным документам должны обязательно содержать ряд сведений, установленных законом: такие, как ФИО, </w:t>
      </w:r>
      <w:r>
        <w:rPr>
          <w:rFonts w:ascii="Calibri" w:hAnsi="Calibri" w:cs="Calibri"/>
          <w:i/>
          <w:iCs/>
          <w:color w:val="212121"/>
          <w:sz w:val="28"/>
          <w:szCs w:val="28"/>
        </w:rPr>
        <w:lastRenderedPageBreak/>
        <w:t>кадастровый номер объекта недвижимости, номера страниц промежуточного отчета. Кроме того, к замечаниям могут быть приложены документы, подтверждающие наличие ошибок, допущенных при определении кадастровой стоимости. Замечания, не соответствующие требованиям, не подлежат рассмотрению»</w:t>
      </w:r>
      <w:r>
        <w:rPr>
          <w:rFonts w:ascii="Calibri" w:hAnsi="Calibri" w:cs="Calibri"/>
          <w:color w:val="212121"/>
          <w:sz w:val="28"/>
          <w:szCs w:val="28"/>
        </w:rPr>
        <w:t xml:space="preserve">, </w:t>
      </w:r>
      <w:r>
        <w:rPr>
          <w:rFonts w:ascii="Calibri" w:hAnsi="Calibri" w:cs="Calibri"/>
          <w:color w:val="212121"/>
          <w:sz w:val="28"/>
          <w:szCs w:val="28"/>
        </w:rPr>
        <w:noBreakHyphen/>
        <w:t xml:space="preserve"> говорит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эксперт Федеральной кадастровой палаты</w:t>
      </w:r>
      <w:r>
        <w:rPr>
          <w:rFonts w:ascii="Calibri" w:hAnsi="Calibri" w:cs="Calibri"/>
          <w:color w:val="212121"/>
          <w:sz w:val="28"/>
          <w:szCs w:val="28"/>
        </w:rPr>
        <w:t>.</w:t>
      </w:r>
    </w:p>
    <w:p w14:paraId="6B1F8024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Предварительное рассмотрение результатов оценки позволяет еще на начальном этапе исправить ошибки и откорректировать кадастровую стоимость (до того, как на объект начнут начисляться налоги, рассчитанные по такой кадастровой стоимости) и предотвратить необходимость обращаться в суд или комиссию для пересмотра. При этом длительный срок рассмотрения предварительных результатов оценки дает возможность обработать максимальное количество обращений до утверждения результатов определения кадастровой стоимости. А утверждают окончательные итоги государственной кадастровой оценки органы власти субъекта РФ.</w:t>
      </w:r>
    </w:p>
    <w:p w14:paraId="3283E355" w14:textId="77777777" w:rsidR="00AC3092" w:rsidRDefault="00AC3092" w:rsidP="00AC3092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i/>
          <w:iCs/>
          <w:color w:val="212121"/>
          <w:sz w:val="28"/>
          <w:szCs w:val="28"/>
        </w:rPr>
        <w:t>«Таким образом, граждане получают доступный инструмент для корректировки кадастровой стоимости заранее, что позволяет им избежать обращения в комиссию для пересмотра уже утвержденных результатов или их оспаривания в судебном порядке. Несомненным плюсом такой системы исправления неверно определенной кадастровой стоимости недвижимости можно назвать сокращение временных затрат</w:t>
      </w:r>
      <w:r>
        <w:rPr>
          <w:rFonts w:ascii="Calibri" w:hAnsi="Calibri" w:cs="Calibri"/>
          <w:color w:val="212121"/>
          <w:sz w:val="28"/>
          <w:szCs w:val="28"/>
        </w:rPr>
        <w:t>», - резюмирует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Татьяна фон Адеркас.</w:t>
      </w:r>
    </w:p>
    <w:p w14:paraId="12A17E0F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2F1"/>
    <w:rsid w:val="00617A72"/>
    <w:rsid w:val="006C02F1"/>
    <w:rsid w:val="00AC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BD4BF-4806-4340-B6C1-628AF9B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2023-05-15T14:53:00Z</dcterms:created>
  <dcterms:modified xsi:type="dcterms:W3CDTF">2023-05-15T14:53:00Z</dcterms:modified>
</cp:coreProperties>
</file>