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CFF6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Воронежцы активно вызывают Кадастровую палату на дом</w:t>
      </w:r>
    </w:p>
    <w:p w14:paraId="201CBF6D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9E86EC6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Подать документы можно не выходя из дома и в удобное время</w:t>
      </w:r>
    </w:p>
    <w:p w14:paraId="34EE61EB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С 8 апреля 2019 года Кадастровая палата осуществляет прием документов на кадастровый учет и регистрацию прав в рамках выездного обслуживания во всех регионах Российской Федерации. За семь месяцев сотрудниками Кадастровой палаты Воронежской области совершено около 250 выездов и принято свыше 350 пакетов документов на объекты недвижимости, расположенные в различных регионах, в том числе в Воронежской области и городе Воронеже. Это означает, что в среднем специалисты выезжают два раза в день и принимают три пакета документов. </w:t>
      </w:r>
    </w:p>
    <w:p w14:paraId="382F52DB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Воронежской области начала оказывать услуги населению посредством выездного обслуживания в далеком 2013 году. За это время менялись сроки предоставления государственных услуг, количество документов, госпошлины, тарифы и условия выездного приема, но неизменным остается повышенный интерес жителей области к выездному обслуживанию Кадастровой палаты.</w:t>
      </w:r>
    </w:p>
    <w:p w14:paraId="0A8A7746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сегодняшний день выездное обслуживание включает в себя прием запросов о предоставлении сведений из Реестра недвижимости, а также заявлений о кадастровом учете и регистрации прав.</w:t>
      </w:r>
    </w:p>
    <w:p w14:paraId="7D0E787D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«Выездное обслуживание имеет ряд преимуществ для заявителей»,</w:t>
      </w:r>
      <w:r>
        <w:rPr>
          <w:rFonts w:ascii="Calibri" w:hAnsi="Calibri" w:cs="Calibri"/>
          <w:color w:val="212121"/>
          <w:sz w:val="28"/>
          <w:szCs w:val="28"/>
        </w:rPr>
        <w:t> - отметила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заместитель начальника межрайонного отдела Кадастровой палаты Воронежской области Юлия Ступникова. </w:t>
      </w:r>
      <w:r>
        <w:rPr>
          <w:rFonts w:ascii="Calibri" w:hAnsi="Calibri" w:cs="Calibri"/>
          <w:color w:val="212121"/>
          <w:sz w:val="28"/>
          <w:szCs w:val="28"/>
        </w:rPr>
        <w:t>–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«Во-первых, с заявителем согласовывается удобное для него время и место выезда в черте города Воронежа, что позволяет без посещения многофункциональных центров (МФЦ) и ожидания в очереди подать документы.</w:t>
      </w:r>
    </w:p>
    <w:p w14:paraId="2F315F3A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Во-вторых, сроки рассмотрения документов при подаче документов в Кадастровую палату на два дня короче, чем при приеме в МФЦ и составляют: пять рабочих дней – для кадастрового учета, семь – для регистрации права, десять – для одновременной процедуры кадастрового учета и регистрации прав. Поэтому выездное обслуживание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 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позволяет значительно сэкономить время для заявителей, которые его ценят.</w:t>
      </w:r>
    </w:p>
    <w:p w14:paraId="141F0BD0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В-третьих, сотрудники Кадастровой палаты имеют многолетний опыт работы, и  грамотно примут пакет документов».   </w:t>
      </w:r>
    </w:p>
    <w:p w14:paraId="0614F8F1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Услуга доступна как для граждан, так и юридических лиц.</w:t>
      </w:r>
    </w:p>
    <w:p w14:paraId="6D9EE8E0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Для вызова специалистов Кадастровой палаты Воронежской области необходимо оставить заявку обратившись по телефону: 8 (473) 327-18-99 (добавочный 2544 или 2441) или по адресу электронной почты: </w:t>
      </w:r>
      <w:hyperlink r:id="rId4" w:history="1">
        <w:r>
          <w:rPr>
            <w:rStyle w:val="a4"/>
            <w:rFonts w:ascii="Calibri" w:hAnsi="Calibri" w:cs="Calibri"/>
            <w:sz w:val="28"/>
            <w:szCs w:val="28"/>
            <w:lang w:val="en-US"/>
          </w:rPr>
          <w:t>terotdel</w:t>
        </w:r>
        <w:r>
          <w:rPr>
            <w:rStyle w:val="a4"/>
            <w:rFonts w:ascii="Calibri" w:hAnsi="Calibri" w:cs="Calibri"/>
            <w:sz w:val="28"/>
            <w:szCs w:val="28"/>
          </w:rPr>
          <w:t>@36.</w:t>
        </w:r>
        <w:r>
          <w:rPr>
            <w:rStyle w:val="a4"/>
            <w:rFonts w:ascii="Calibri" w:hAnsi="Calibri" w:cs="Calibri"/>
            <w:sz w:val="28"/>
            <w:szCs w:val="28"/>
            <w:lang w:val="en-US"/>
          </w:rPr>
          <w:t>kadastr</w:t>
        </w:r>
        <w:r>
          <w:rPr>
            <w:rStyle w:val="a4"/>
            <w:rFonts w:ascii="Calibri" w:hAnsi="Calibri" w:cs="Calibri"/>
            <w:sz w:val="28"/>
            <w:szCs w:val="28"/>
          </w:rPr>
          <w:t>.</w:t>
        </w:r>
        <w:r>
          <w:rPr>
            <w:rStyle w:val="a4"/>
            <w:rFonts w:ascii="Calibri" w:hAnsi="Calibri" w:cs="Calibri"/>
            <w:sz w:val="28"/>
            <w:szCs w:val="28"/>
            <w:lang w:val="en-US"/>
          </w:rPr>
          <w:t>ru</w:t>
        </w:r>
      </w:hyperlink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0458C37A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Подробно ознакомиться с порядком предоставления услуги можно на </w:t>
      </w:r>
      <w:hyperlink r:id="rId5" w:history="1">
        <w:r>
          <w:rPr>
            <w:rStyle w:val="a4"/>
            <w:rFonts w:ascii="Calibri" w:hAnsi="Calibri" w:cs="Calibri"/>
            <w:sz w:val="28"/>
            <w:szCs w:val="28"/>
          </w:rPr>
          <w:t>региональной вкладке официального сайта Федеральной Кадастровой палаты в разделе «Деятельность» - «Выездное обслуживание».</w:t>
        </w:r>
      </w:hyperlink>
    </w:p>
    <w:p w14:paraId="5C4FDA96" w14:textId="77777777" w:rsidR="0017513D" w:rsidRDefault="0017513D" w:rsidP="0017513D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rStyle w:val="a4"/>
          <w:color w:val="0000FF"/>
          <w:sz w:val="28"/>
          <w:szCs w:val="28"/>
          <w:u w:val="single"/>
        </w:rPr>
        <w:t>Справочно:</w:t>
      </w:r>
    </w:p>
    <w:p w14:paraId="7E81A054" w14:textId="77777777" w:rsidR="0017513D" w:rsidRDefault="0017513D" w:rsidP="0017513D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hyperlink r:id="rId6" w:history="1">
        <w:r>
          <w:rPr>
            <w:rStyle w:val="a4"/>
            <w:color w:val="0000FF"/>
            <w:sz w:val="28"/>
            <w:szCs w:val="28"/>
            <w:u w:val="single"/>
          </w:rPr>
          <w:t>Федеральная кадастровая палата</w:t>
        </w:r>
      </w:hyperlink>
      <w:r>
        <w:rPr>
          <w:color w:val="000000"/>
          <w:sz w:val="28"/>
          <w:szCs w:val="28"/>
        </w:rPr>
        <w:t> 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сервис по выдаче сведений из ЕГРН, который позволяет получить выписку за несколько минут.</w:t>
      </w:r>
    </w:p>
    <w:p w14:paraId="4DF0AFAD" w14:textId="77777777" w:rsidR="0017513D" w:rsidRDefault="0017513D" w:rsidP="0017513D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14:paraId="25904EC0" w14:textId="77777777" w:rsidR="0017513D" w:rsidRDefault="0017513D" w:rsidP="0017513D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14:paraId="2C29D97E" w14:textId="77777777" w:rsidR="0017513D" w:rsidRDefault="0017513D" w:rsidP="0017513D">
      <w:pPr>
        <w:pStyle w:val="a3"/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5C898406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9ABE70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25888384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012A149B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2429)</w:t>
      </w:r>
    </w:p>
    <w:p w14:paraId="466533E2" w14:textId="77777777" w:rsidR="0017513D" w:rsidRDefault="0017513D" w:rsidP="0017513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7" w:history="1">
        <w:r>
          <w:rPr>
            <w:rStyle w:val="a4"/>
            <w:rFonts w:ascii="Calibri" w:hAnsi="Calibri" w:cs="Calibri"/>
            <w:color w:val="0000FF"/>
            <w:u w:val="single"/>
            <w:lang w:val="en-US"/>
          </w:rPr>
          <w:t>press</w:t>
        </w:r>
        <w:r>
          <w:rPr>
            <w:rStyle w:val="a4"/>
            <w:rFonts w:ascii="Calibri" w:hAnsi="Calibri" w:cs="Calibri"/>
            <w:color w:val="0000FF"/>
            <w:u w:val="single"/>
          </w:rPr>
          <w:t>@36.</w:t>
        </w:r>
        <w:r>
          <w:rPr>
            <w:rStyle w:val="a4"/>
            <w:rFonts w:ascii="Calibri" w:hAnsi="Calibri" w:cs="Calibri"/>
            <w:color w:val="0000FF"/>
            <w:u w:val="single"/>
            <w:lang w:val="en-US"/>
          </w:rPr>
          <w:t>kadastr</w:t>
        </w:r>
        <w:r>
          <w:rPr>
            <w:rStyle w:val="a4"/>
            <w:rFonts w:ascii="Calibri" w:hAnsi="Calibri" w:cs="Calibri"/>
            <w:color w:val="0000FF"/>
            <w:u w:val="single"/>
          </w:rPr>
          <w:t>.</w:t>
        </w:r>
        <w:r>
          <w:rPr>
            <w:rStyle w:val="a4"/>
            <w:rFonts w:ascii="Calibri" w:hAnsi="Calibri" w:cs="Calibri"/>
            <w:color w:val="0000FF"/>
            <w:u w:val="single"/>
            <w:lang w:val="en-US"/>
          </w:rPr>
          <w:t>ru</w:t>
        </w:r>
      </w:hyperlink>
    </w:p>
    <w:p w14:paraId="62A3696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D4"/>
    <w:rsid w:val="000E70D4"/>
    <w:rsid w:val="0017513D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A150-539C-4CF2-8BA8-A7EDA12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https://kadastr.ru/site/Activities/vyezd.htm" TargetMode="External"/><Relationship Id="rId4" Type="http://schemas.openxmlformats.org/officeDocument/2006/relationships/hyperlink" Target="mailto:terotdel@36.kadast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2023-05-15T14:51:00Z</dcterms:created>
  <dcterms:modified xsi:type="dcterms:W3CDTF">2023-05-15T14:51:00Z</dcterms:modified>
</cp:coreProperties>
</file>