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58F1" w14:textId="77777777" w:rsidR="00790DE9" w:rsidRPr="00790DE9" w:rsidRDefault="00790DE9" w:rsidP="00790DE9">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color w:val="212121"/>
          <w:kern w:val="0"/>
          <w:sz w:val="28"/>
          <w:szCs w:val="28"/>
          <w:shd w:val="clear" w:color="auto" w:fill="FFFFFF"/>
          <w:lang w:eastAsia="ru-RU"/>
          <w14:ligatures w14:val="none"/>
        </w:rPr>
        <w:t>Россиян уведомят о поступлении документов, заверенных электронной подписью</w:t>
      </w:r>
    </w:p>
    <w:p w14:paraId="2B25F83C"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b/>
          <w:bCs/>
          <w:color w:val="212121"/>
          <w:kern w:val="0"/>
          <w:sz w:val="28"/>
          <w:szCs w:val="28"/>
          <w:shd w:val="clear" w:color="auto" w:fill="FFFFFF"/>
          <w:lang w:eastAsia="ru-RU"/>
          <w14:ligatures w14:val="none"/>
        </w:rPr>
        <w:t>В России вступает в силу </w:t>
      </w:r>
      <w:hyperlink r:id="rId4" w:anchor="dst100019" w:history="1">
        <w:r w:rsidRPr="00790DE9">
          <w:rPr>
            <w:rFonts w:ascii="Calibri" w:eastAsia="Times New Roman" w:hAnsi="Calibri" w:cs="Calibri"/>
            <w:b/>
            <w:bCs/>
            <w:color w:val="0563C1"/>
            <w:kern w:val="0"/>
            <w:sz w:val="28"/>
            <w:szCs w:val="28"/>
            <w:u w:val="single"/>
            <w:lang w:eastAsia="ru-RU"/>
            <w14:ligatures w14:val="none"/>
          </w:rPr>
          <w:t>правило</w:t>
        </w:r>
      </w:hyperlink>
      <w:r w:rsidRPr="00790DE9">
        <w:rPr>
          <w:rFonts w:ascii="Calibri" w:eastAsia="Times New Roman" w:hAnsi="Calibri" w:cs="Calibri"/>
          <w:b/>
          <w:bCs/>
          <w:color w:val="212121"/>
          <w:kern w:val="0"/>
          <w:sz w:val="28"/>
          <w:szCs w:val="28"/>
          <w:shd w:val="clear" w:color="auto" w:fill="FFFFFF"/>
          <w:lang w:eastAsia="ru-RU"/>
          <w14:ligatures w14:val="none"/>
        </w:rPr>
        <w:t> уведомления владельцев недвижимости, сведения о которой содержатся в ЕГРН, о поступлении документов, заверенных электронной подписью, для регистрации перехода или прекращения права собственности. Замглавы Федеральной кадастровой палаты Павел Чащин рассказал, как последние новеллы закона о регистрации помогут защитить права и интересы граждан от мошенничества с электронными подписями на рынке недвижимости. </w:t>
      </w:r>
    </w:p>
    <w:p w14:paraId="6AB0D1BD"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color w:val="212121"/>
          <w:kern w:val="0"/>
          <w:sz w:val="28"/>
          <w:szCs w:val="28"/>
          <w:shd w:val="clear" w:color="auto" w:fill="FFFFFF"/>
          <w:lang w:eastAsia="ru-RU"/>
          <w14:ligatures w14:val="none"/>
        </w:rPr>
        <w:t>С 1 ноября 2019 года вступает в силу одно из нововведений ФЗ № 286 о внесении изменений в федеральный закон «О государственной регистрации недвижимости», которое регламентирует уведомление собственников о поступлении заверенных электронных документов на отчуждение права собственности.</w:t>
      </w:r>
    </w:p>
    <w:p w14:paraId="1C6B257D"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color w:val="212121"/>
          <w:kern w:val="0"/>
          <w:sz w:val="28"/>
          <w:szCs w:val="28"/>
          <w:shd w:val="clear" w:color="auto" w:fill="FFFFFF"/>
          <w:lang w:eastAsia="ru-RU"/>
          <w14:ligatures w14:val="none"/>
        </w:rPr>
        <w:t>Летом этого года ужесточили проведение действий с недвижимостью с помощью электронной подписи. Таким образом, сегодня все объекты, сведения о которых внесены в ЕГРН, по умолчанию защищены от любых действий, совершаемых в цифровом пространстве рынка недвижимости. Теперь для проведения дистанционных сделок собственник должен выразить свое согласие в «традиционном» бумажном виде, предоставив заявление для внесения в ЕГРН соответствующей записи. Погасить такую запись можно с помощью аналогичного бумажного заявления через МФЦ или почтовое отправление.</w:t>
      </w:r>
    </w:p>
    <w:p w14:paraId="558A007B"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color w:val="212121"/>
          <w:kern w:val="0"/>
          <w:sz w:val="28"/>
          <w:szCs w:val="28"/>
          <w:shd w:val="clear" w:color="auto" w:fill="FFFFFF"/>
          <w:lang w:eastAsia="ru-RU"/>
          <w14:ligatures w14:val="none"/>
        </w:rPr>
        <w:t>В связи с поправками в ФЗ, с 1 ноября 2019 года собственников недвижимости уведомят о поступлении в регистрирующий орган электронных документов для регистрации перехода или прекращения права собственности. Благодаря этому собственник сможет своевременно выявить попытки незаконного присвоения принадлежащего ему недвижимого имущества. Уведомления будут направляться на электронные адреса, предоставленные гражданами для обратной связи.</w:t>
      </w:r>
    </w:p>
    <w:p w14:paraId="2A4140E2"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i/>
          <w:iCs/>
          <w:color w:val="212121"/>
          <w:kern w:val="0"/>
          <w:sz w:val="28"/>
          <w:szCs w:val="28"/>
          <w:shd w:val="clear" w:color="auto" w:fill="FFFFFF"/>
          <w:lang w:eastAsia="ru-RU"/>
          <w14:ligatures w14:val="none"/>
        </w:rPr>
        <w:t> «Запрет на заключение электронных сделок без специальной отметки в ЕГРН позволяет автоматически отклонить любые электронные документы на отчуждение права, даже если документы подало доверенное лицо владельца недвижимости»,</w:t>
      </w:r>
      <w:r w:rsidRPr="00790DE9">
        <w:rPr>
          <w:rFonts w:ascii="Calibri" w:eastAsia="Times New Roman" w:hAnsi="Calibri" w:cs="Calibri"/>
          <w:color w:val="212121"/>
          <w:kern w:val="0"/>
          <w:sz w:val="28"/>
          <w:szCs w:val="28"/>
          <w:shd w:val="clear" w:color="auto" w:fill="FFFFFF"/>
          <w:lang w:eastAsia="ru-RU"/>
          <w14:ligatures w14:val="none"/>
        </w:rPr>
        <w:t> - говорит </w:t>
      </w:r>
      <w:r w:rsidRPr="00790DE9">
        <w:rPr>
          <w:rFonts w:ascii="Calibri" w:eastAsia="Times New Roman" w:hAnsi="Calibri" w:cs="Calibri"/>
          <w:b/>
          <w:bCs/>
          <w:color w:val="212121"/>
          <w:kern w:val="0"/>
          <w:sz w:val="28"/>
          <w:szCs w:val="28"/>
          <w:shd w:val="clear" w:color="auto" w:fill="FFFFFF"/>
          <w:lang w:eastAsia="ru-RU"/>
          <w14:ligatures w14:val="none"/>
        </w:rPr>
        <w:t>замглавы Федеральной кадастровой палаты Павел Чащин</w:t>
      </w:r>
      <w:r w:rsidRPr="00790DE9">
        <w:rPr>
          <w:rFonts w:ascii="Calibri" w:eastAsia="Times New Roman" w:hAnsi="Calibri" w:cs="Calibri"/>
          <w:color w:val="212121"/>
          <w:kern w:val="0"/>
          <w:sz w:val="28"/>
          <w:szCs w:val="28"/>
          <w:shd w:val="clear" w:color="auto" w:fill="FFFFFF"/>
          <w:lang w:eastAsia="ru-RU"/>
          <w14:ligatures w14:val="none"/>
        </w:rPr>
        <w:t>. А благодаря уведомительной системе собственник узнает о поступлении таких документов на проведение сделок дистанционно.</w:t>
      </w:r>
    </w:p>
    <w:p w14:paraId="2462DB8B"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color w:val="212121"/>
          <w:kern w:val="0"/>
          <w:sz w:val="28"/>
          <w:szCs w:val="28"/>
          <w:shd w:val="clear" w:color="auto" w:fill="FFFFFF"/>
          <w:lang w:eastAsia="ru-RU"/>
          <w14:ligatures w14:val="none"/>
        </w:rPr>
        <w:t>Принятие поправок в закон о регистрации стало ответной реакцией на выявление нескольких фактов мошенничества в цифросфере рынка недвижимости, совершённых с применением электронных подписей.</w:t>
      </w:r>
    </w:p>
    <w:p w14:paraId="7F8D3B3C"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color w:val="000000"/>
          <w:kern w:val="0"/>
          <w:sz w:val="28"/>
          <w:szCs w:val="28"/>
          <w:shd w:val="clear" w:color="auto" w:fill="FFFFFF"/>
          <w:lang w:eastAsia="ru-RU"/>
          <w14:ligatures w14:val="none"/>
        </w:rPr>
        <w:t xml:space="preserve">Электронная подпись позволяет проводить не только сделки с жильем, но и получать различные госуслуги в электронном виде не выходя из дома. </w:t>
      </w:r>
      <w:r w:rsidRPr="00790DE9">
        <w:rPr>
          <w:rFonts w:ascii="Calibri" w:eastAsia="Times New Roman" w:hAnsi="Calibri" w:cs="Calibri"/>
          <w:color w:val="000000"/>
          <w:kern w:val="0"/>
          <w:sz w:val="28"/>
          <w:szCs w:val="28"/>
          <w:shd w:val="clear" w:color="auto" w:fill="FFFFFF"/>
          <w:lang w:eastAsia="ru-RU"/>
          <w14:ligatures w14:val="none"/>
        </w:rPr>
        <w:lastRenderedPageBreak/>
        <w:t>Например, подать налоговую декларацию, зарегистрировать автомобиль, участвовать в электронных торгах и так далее.</w:t>
      </w:r>
    </w:p>
    <w:p w14:paraId="68266188" w14:textId="77777777" w:rsidR="00790DE9" w:rsidRPr="00790DE9" w:rsidRDefault="00790DE9" w:rsidP="00790DE9">
      <w:pPr>
        <w:shd w:val="clear" w:color="auto" w:fill="FFFFFF"/>
        <w:spacing w:after="225"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Times New Roman" w:eastAsia="Times New Roman" w:hAnsi="Times New Roman" w:cs="Times New Roman"/>
          <w:color w:val="000000"/>
          <w:kern w:val="0"/>
          <w:sz w:val="28"/>
          <w:szCs w:val="28"/>
          <w:shd w:val="clear" w:color="auto" w:fill="FFFFFF"/>
          <w:lang w:eastAsia="ru-RU"/>
          <w14:ligatures w14:val="none"/>
        </w:rPr>
        <w:t>Важно отметить, что технически нельзя подделать электронную подпись, но можно завладеть средствами, которые позволят подписать электронный документ от имени конкретного человека. Такое возможно, если сертификат электронной подписи был выдан недобросовестным удостоверяющим центром. Поэтому Федеральная кадастровая палата считает также необходимым усиление контроля за деятельностью аккредитованных УЦ и повышение их ответственности за создание и выдачу сертификатов ЭП, которые могут быть использованы для получения государственных услуг в электронном виде, в том числе для проведения действий с недвижимостью. Помимо этого, сейчас разрабатываются предложения по доработке дополнительных механизмов аутентификации заявителей при получении электронных госуслуг. В частности, речь идет о биометрической идентификации граждан по лицу и голосу. Такие инструменты обеспечат дополнительную защиту от потенциальных рисков мошенничества.</w:t>
      </w:r>
    </w:p>
    <w:p w14:paraId="23789E9C"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i/>
          <w:iCs/>
          <w:color w:val="212121"/>
          <w:kern w:val="0"/>
          <w:sz w:val="28"/>
          <w:szCs w:val="28"/>
          <w:shd w:val="clear" w:color="auto" w:fill="FFFFFF"/>
          <w:lang w:eastAsia="ru-RU"/>
          <w14:ligatures w14:val="none"/>
        </w:rPr>
        <w:t>«Информационная безопасность – обязательное условие успешного развития цифрового общества. Поэтому даже единичные случаи неправомерного использования персональных данных становятся основанием для принятия срочных мер по усилению правовой защиты граждан»,</w:t>
      </w:r>
      <w:r w:rsidRPr="00790DE9">
        <w:rPr>
          <w:rFonts w:ascii="Calibri" w:eastAsia="Times New Roman" w:hAnsi="Calibri" w:cs="Calibri"/>
          <w:color w:val="212121"/>
          <w:kern w:val="0"/>
          <w:sz w:val="28"/>
          <w:szCs w:val="28"/>
          <w:shd w:val="clear" w:color="auto" w:fill="FFFFFF"/>
          <w:lang w:eastAsia="ru-RU"/>
          <w14:ligatures w14:val="none"/>
        </w:rPr>
        <w:t> – говорит</w:t>
      </w:r>
      <w:r w:rsidRPr="00790DE9">
        <w:rPr>
          <w:rFonts w:ascii="Calibri" w:eastAsia="Times New Roman" w:hAnsi="Calibri" w:cs="Calibri"/>
          <w:b/>
          <w:bCs/>
          <w:color w:val="212121"/>
          <w:kern w:val="0"/>
          <w:sz w:val="28"/>
          <w:szCs w:val="28"/>
          <w:shd w:val="clear" w:color="auto" w:fill="FFFFFF"/>
          <w:lang w:eastAsia="ru-RU"/>
          <w14:ligatures w14:val="none"/>
        </w:rPr>
        <w:t> замглавы Федеральной кадастровой палаты. </w:t>
      </w:r>
      <w:r w:rsidRPr="00790DE9">
        <w:rPr>
          <w:rFonts w:ascii="Calibri" w:eastAsia="Times New Roman" w:hAnsi="Calibri" w:cs="Calibri"/>
          <w:i/>
          <w:iCs/>
          <w:color w:val="212121"/>
          <w:kern w:val="0"/>
          <w:sz w:val="28"/>
          <w:szCs w:val="28"/>
          <w:shd w:val="clear" w:color="auto" w:fill="FFFFFF"/>
          <w:lang w:eastAsia="ru-RU"/>
          <w14:ligatures w14:val="none"/>
        </w:rPr>
        <w:t>Эффективная законодательная база позволяет сформировать доверительную среду и соблюсти баланс между постоянным внедрением новых технологий и обеспечением конфиденциальности в постоянно развивающемся цифровом пространстве рынка недвижимости».</w:t>
      </w:r>
    </w:p>
    <w:p w14:paraId="65699857"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color w:val="212121"/>
          <w:kern w:val="0"/>
          <w:sz w:val="28"/>
          <w:szCs w:val="28"/>
          <w:shd w:val="clear" w:color="auto" w:fill="FFFFFF"/>
          <w:lang w:eastAsia="ru-RU"/>
          <w14:ligatures w14:val="none"/>
        </w:rPr>
        <w:t>Справочно:</w:t>
      </w:r>
    </w:p>
    <w:p w14:paraId="1F06415C" w14:textId="77777777" w:rsidR="00790DE9" w:rsidRPr="00790DE9" w:rsidRDefault="00790DE9" w:rsidP="00790DE9">
      <w:pPr>
        <w:shd w:val="clear" w:color="auto" w:fill="FFFFFF"/>
        <w:spacing w:after="225"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Times New Roman" w:eastAsia="Times New Roman" w:hAnsi="Times New Roman" w:cs="Times New Roman"/>
          <w:color w:val="212121"/>
          <w:kern w:val="0"/>
          <w:sz w:val="28"/>
          <w:szCs w:val="28"/>
          <w:shd w:val="clear" w:color="auto" w:fill="FFFFFF"/>
          <w:lang w:eastAsia="ru-RU"/>
          <w14:ligatures w14:val="none"/>
        </w:rPr>
        <w:t>В связи с появлением случая мошенничества в сфере сделок с недвижимостью в электронном виде, с 13 августа 2019 года вступили в силу новые правила проведения электронных сделок только с письменного согласия собственника недвижимости.</w:t>
      </w:r>
    </w:p>
    <w:p w14:paraId="4E0634A5"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color w:val="212121"/>
          <w:kern w:val="0"/>
          <w:sz w:val="28"/>
          <w:szCs w:val="28"/>
          <w:shd w:val="clear" w:color="auto" w:fill="FFFFFF"/>
          <w:lang w:eastAsia="ru-RU"/>
          <w14:ligatures w14:val="none"/>
        </w:rPr>
        <w:t>При этом закон предусматривает ряд случаев, когда для проведения сделок с недвижимостью в электронном виде не требуется специальная отметка в ЕГРН, сделанная на основании заявления собственника недвижимости. </w:t>
      </w:r>
      <w:r w:rsidRPr="00790DE9">
        <w:rPr>
          <w:rFonts w:ascii="Calibri" w:eastAsia="Times New Roman" w:hAnsi="Calibri" w:cs="Calibri"/>
          <w:color w:val="000000"/>
          <w:kern w:val="0"/>
          <w:sz w:val="28"/>
          <w:szCs w:val="28"/>
          <w:shd w:val="clear" w:color="auto" w:fill="FFFFFF"/>
          <w:lang w:eastAsia="ru-RU"/>
          <w14:ligatures w14:val="none"/>
        </w:rPr>
        <w:t>В частности, отсутствие такой отметки в ЕГРН не препятствует государственной регистрации перехода права на основании документов, представленных в орган регистрации в электронном виде, если сертификат электронной подписи выдан Федеральной кадастровой палатой, при проведении сделок с участием нотариусов и органов власти, которые взаимодействуют с Росреестром в электронном виде. </w:t>
      </w:r>
      <w:r w:rsidRPr="00790DE9">
        <w:rPr>
          <w:rFonts w:ascii="Calibri" w:eastAsia="Times New Roman" w:hAnsi="Calibri" w:cs="Calibri"/>
          <w:color w:val="212121"/>
          <w:kern w:val="0"/>
          <w:sz w:val="28"/>
          <w:szCs w:val="28"/>
          <w:shd w:val="clear" w:color="auto" w:fill="FFFFFF"/>
          <w:lang w:eastAsia="ru-RU"/>
          <w14:ligatures w14:val="none"/>
        </w:rPr>
        <w:t>Не требуется также специального заявления от собственника, если электронный пакет документов на регистрацию сделок с его недвижимостью подает в Росреестр кредитная организация.</w:t>
      </w:r>
    </w:p>
    <w:p w14:paraId="5F1E900E"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color w:val="000000"/>
          <w:kern w:val="0"/>
          <w:sz w:val="28"/>
          <w:szCs w:val="28"/>
          <w:lang w:eastAsia="ru-RU"/>
          <w14:ligatures w14:val="none"/>
        </w:rPr>
        <w:lastRenderedPageBreak/>
        <w:t>Заявление о возможности проведения регистрационных действий на основании электронных документов, заверенных ЭП, можно подать как в отношении всех принадлежащих физическому лицу объектов недвижимости, так и в отношении любого из них по отдельности. После подачи гражданином заявления в ЕГРН вносится соответствующая запись в срок, не превышающий пяти рабочих дней. </w:t>
      </w:r>
    </w:p>
    <w:p w14:paraId="32895B6D" w14:textId="77777777" w:rsidR="00790DE9" w:rsidRPr="00790DE9" w:rsidRDefault="00790DE9" w:rsidP="00790DE9">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90DE9">
        <w:rPr>
          <w:rFonts w:ascii="Calibri" w:eastAsia="Times New Roman" w:hAnsi="Calibri" w:cs="Calibri"/>
          <w:color w:val="000000"/>
          <w:kern w:val="0"/>
          <w:sz w:val="28"/>
          <w:szCs w:val="28"/>
          <w:shd w:val="clear" w:color="auto" w:fill="FFFFFF"/>
          <w:lang w:eastAsia="ru-RU"/>
          <w14:ligatures w14:val="none"/>
        </w:rPr>
        <w:t>С одной стороны, закон минимизирует риски мошенничества и защищает собственников объектов недвижимости, с другой – учитывает уже существующие механизмы цифровизации рынка. </w:t>
      </w:r>
      <w:r w:rsidRPr="00790DE9">
        <w:rPr>
          <w:rFonts w:ascii="Calibri" w:eastAsia="Times New Roman" w:hAnsi="Calibri" w:cs="Calibri"/>
          <w:color w:val="212121"/>
          <w:kern w:val="0"/>
          <w:sz w:val="28"/>
          <w:szCs w:val="28"/>
          <w:shd w:val="clear" w:color="auto" w:fill="FFFFFF"/>
          <w:lang w:eastAsia="ru-RU"/>
          <w14:ligatures w14:val="none"/>
        </w:rPr>
        <w:t>Процедура идентификации личности перед созданием заявителю сертификата электронной подписи Кадастровой палатой проводится только при личном присутствии заявителя и представлении подлинного экземпляра основного документа, удостоверяющего его личность. Также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 подтверждающего данные полномочия.</w:t>
      </w:r>
    </w:p>
    <w:p w14:paraId="43F33565" w14:textId="77777777" w:rsidR="00617A72" w:rsidRDefault="00617A72"/>
    <w:sectPr w:rsidR="00617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1067"/>
    <w:rsid w:val="00531067"/>
    <w:rsid w:val="00617A72"/>
    <w:rsid w:val="00790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2A921-1C43-433D-86D4-6674727A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DE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790DE9"/>
    <w:rPr>
      <w:color w:val="0000FF"/>
      <w:u w:val="single"/>
    </w:rPr>
  </w:style>
  <w:style w:type="paragraph" w:styleId="a5">
    <w:name w:val="Plain Text"/>
    <w:basedOn w:val="a"/>
    <w:link w:val="a6"/>
    <w:uiPriority w:val="99"/>
    <w:semiHidden/>
    <w:unhideWhenUsed/>
    <w:rsid w:val="00790DE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6">
    <w:name w:val="Текст Знак"/>
    <w:basedOn w:val="a0"/>
    <w:link w:val="a5"/>
    <w:uiPriority w:val="99"/>
    <w:semiHidden/>
    <w:rsid w:val="00790DE9"/>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30707/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2023-05-15T14:50:00Z</dcterms:created>
  <dcterms:modified xsi:type="dcterms:W3CDTF">2023-05-15T14:50:00Z</dcterms:modified>
</cp:coreProperties>
</file>