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8DAA" w14:textId="77777777" w:rsidR="00F008BA" w:rsidRDefault="00F008BA" w:rsidP="00F008B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17 тысяч земельных участков Воронежской области исключат из ЕГРН после 1 марта 2022 года</w:t>
      </w:r>
    </w:p>
    <w:p w14:paraId="27A59644" w14:textId="77777777" w:rsidR="00F008BA" w:rsidRDefault="00F008BA" w:rsidP="00F008B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i/>
          <w:iCs/>
          <w:color w:val="212121"/>
          <w:sz w:val="28"/>
          <w:szCs w:val="28"/>
        </w:rPr>
        <w:t>Региональная Кадастровая палата рассказала о «временных» земельных участках</w:t>
      </w:r>
    </w:p>
    <w:p w14:paraId="16826A93" w14:textId="77777777" w:rsidR="00F008BA" w:rsidRDefault="00F008BA" w:rsidP="00F008B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настоящее время в Едином государственном реестре недвижимости (ЕГРН) содержатся сведения о более чем 17 тысяч земельных участков на территории Воронежской области со статусом «временный».</w:t>
      </w:r>
      <w:r>
        <w:rPr>
          <w:color w:val="212121"/>
          <w:sz w:val="22"/>
          <w:szCs w:val="22"/>
        </w:rPr>
        <w:t> </w:t>
      </w:r>
      <w:r>
        <w:rPr>
          <w:b/>
          <w:bCs/>
          <w:color w:val="212121"/>
          <w:sz w:val="28"/>
          <w:szCs w:val="28"/>
        </w:rPr>
        <w:t>Данный статус присваивался </w:t>
      </w:r>
      <w:r>
        <w:rPr>
          <w:b/>
          <w:bCs/>
          <w:color w:val="000000"/>
          <w:sz w:val="28"/>
          <w:szCs w:val="28"/>
        </w:rPr>
        <w:t>земельным участкам, которые </w:t>
      </w:r>
      <w:r>
        <w:rPr>
          <w:b/>
          <w:bCs/>
          <w:color w:val="000000"/>
          <w:sz w:val="28"/>
          <w:szCs w:val="28"/>
          <w:shd w:val="clear" w:color="auto" w:fill="FFFFFF"/>
        </w:rPr>
        <w:t>были образованы и поставлены на кадастровый учет с 1 марта 2008 года до 1 января 2017 года. Кроме того, у таких объектов отсутствуют сведения о правах, аренде или безвозмездном пользовании, поэтому согласно законодательству их снимут с кадастрового учета после 1 марта 2022 года.</w:t>
      </w:r>
    </w:p>
    <w:p w14:paraId="243F41E6" w14:textId="77777777" w:rsidR="00F008BA" w:rsidRDefault="00F008BA" w:rsidP="00F008B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Временный характер сохраняется до момента регистрации права на такой объект недвижимости, а в случае нахождения участка в государственной или муниципальной собственности – до момента регистрации аренды или безвозмездного пользования. Однако, если до 1 марта 2022 года владельцы не оформят свои права на участок, ему присвоят статус «аннулированный», а запись о таком объекте в ЕГРН станет «архивной». Таким образом, с кадастрового учета снимаются участки, на которые не были зарегистрированы права.</w:t>
      </w:r>
    </w:p>
    <w:p w14:paraId="29CFECBF" w14:textId="77777777" w:rsidR="00F008BA" w:rsidRDefault="00F008BA" w:rsidP="00F008B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«Однако это не означает, что участок будет изъят,</w:t>
      </w:r>
      <w:r>
        <w:rPr>
          <w:color w:val="000000"/>
          <w:sz w:val="28"/>
          <w:szCs w:val="28"/>
          <w:shd w:val="clear" w:color="auto" w:fill="FFFFFF"/>
        </w:rPr>
        <w:t> – отмечает </w:t>
      </w:r>
      <w:r>
        <w:rPr>
          <w:b/>
          <w:bCs/>
          <w:color w:val="000000"/>
          <w:sz w:val="28"/>
          <w:szCs w:val="28"/>
          <w:shd w:val="clear" w:color="auto" w:fill="FFFFFF"/>
        </w:rPr>
        <w:t>заместитель директора-главный технолог Кадастровой палаты Воронежской области Екатерина Бобрешова.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i/>
          <w:iCs/>
          <w:color w:val="000000"/>
          <w:sz w:val="28"/>
          <w:szCs w:val="28"/>
          <w:shd w:val="clear" w:color="auto" w:fill="FFFFFF"/>
        </w:rPr>
        <w:t>– После снятия земельного участка с учета он прекращает свое существование как объект недвижимости, поэтому для оформления прав владельцу вновь придется обращаться в орган регистрации прав для постановки участка на кадастровой учет».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14:paraId="28BA2D36" w14:textId="77777777" w:rsidR="00F008BA" w:rsidRDefault="00F008BA" w:rsidP="00F008B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Чтобы земельный участок не сняли кадастрового учета необходимо вовремя обратиться с документами и заявлением о регистрации права на объект недвижимости в многофункциональный центр, посредством почтового отправления, через выездное обслуживание Кадастровой палаты либо в электронном виде с помощью </w:t>
      </w:r>
      <w:hyperlink r:id="rId4" w:history="1">
        <w:r>
          <w:rPr>
            <w:rStyle w:val="a4"/>
            <w:sz w:val="28"/>
            <w:szCs w:val="28"/>
          </w:rPr>
          <w:t>сайта</w:t>
        </w:r>
      </w:hyperlink>
      <w:r>
        <w:rPr>
          <w:color w:val="212121"/>
          <w:sz w:val="28"/>
          <w:szCs w:val="28"/>
        </w:rPr>
        <w:t> Росреестра. Также, не дожидаясь марта 2022 года, владельцы могут подать в орган регистрации прав заявление о снятии с кадастрового учета «временных» участков.</w:t>
      </w:r>
    </w:p>
    <w:p w14:paraId="09653195" w14:textId="77777777" w:rsidR="00F008BA" w:rsidRDefault="00F008BA" w:rsidP="00F008B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Проверить же статус своего участка можно с помощью </w:t>
      </w:r>
      <w:hyperlink r:id="rId5" w:anchor="/search/51.78040192076883,39.29333055600774/18/@5w3tqxnc7" w:history="1">
        <w:r>
          <w:rPr>
            <w:rStyle w:val="a4"/>
            <w:sz w:val="28"/>
            <w:szCs w:val="28"/>
          </w:rPr>
          <w:t>сервиса</w:t>
        </w:r>
      </w:hyperlink>
      <w:r>
        <w:rPr>
          <w:color w:val="212121"/>
          <w:sz w:val="28"/>
          <w:szCs w:val="28"/>
        </w:rPr>
        <w:t> «Публичная кадастровая карта» или, получив выписку из ЕГРН.</w:t>
      </w:r>
    </w:p>
    <w:p w14:paraId="0A2BE71E" w14:textId="77777777" w:rsidR="00F008BA" w:rsidRDefault="00F008BA" w:rsidP="00F008B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14E1009" w14:textId="77777777" w:rsidR="00F008BA" w:rsidRDefault="00F008BA" w:rsidP="00F008B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Контакты для СМИ</w:t>
      </w:r>
    </w:p>
    <w:p w14:paraId="3ACA1491" w14:textId="77777777" w:rsidR="00F008BA" w:rsidRDefault="00F008BA" w:rsidP="00F008B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Кадастровая палата Воронежской области</w:t>
      </w:r>
    </w:p>
    <w:p w14:paraId="7583DCB5" w14:textId="77777777" w:rsidR="00F008BA" w:rsidRDefault="00F008BA" w:rsidP="00F008B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lastRenderedPageBreak/>
        <w:t>тел.: 8 (473) 327-18-92 (доб. 2429 или 2326)</w:t>
      </w:r>
    </w:p>
    <w:p w14:paraId="5EB70A62" w14:textId="77777777" w:rsidR="00F008BA" w:rsidRDefault="00F008BA" w:rsidP="00F008B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6" w:history="1">
        <w:r>
          <w:rPr>
            <w:rStyle w:val="a4"/>
            <w:lang w:val="en-US"/>
          </w:rPr>
          <w:t>press</w:t>
        </w:r>
        <w:r>
          <w:rPr>
            <w:rStyle w:val="a4"/>
          </w:rPr>
          <w:t>@36.</w:t>
        </w:r>
        <w:r>
          <w:rPr>
            <w:rStyle w:val="a4"/>
            <w:lang w:val="en-US"/>
          </w:rPr>
          <w:t>kadastr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14:paraId="3FE897E1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FD2"/>
    <w:rsid w:val="00166FD2"/>
    <w:rsid w:val="00617A72"/>
    <w:rsid w:val="00F0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7F14D-881E-4644-AA64-5A85AE98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0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pkk.rosreestr.ru/" TargetMode="External"/><Relationship Id="rId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2023-05-15T14:36:00Z</dcterms:created>
  <dcterms:modified xsi:type="dcterms:W3CDTF">2023-05-15T14:37:00Z</dcterms:modified>
</cp:coreProperties>
</file>