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295C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Федеральная кадастровая палата озвучила количество земельных участков, снятых с кадастрового учета в прошлом году</w:t>
      </w:r>
    </w:p>
    <w:p w14:paraId="1C997B13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С января по декабрь прошлого года с кадастрового учета снято более 630 тыс. земельных участков. Как правило, процедура проводится по желанию землевладельца в случае преобразования участка. В 2019 году с кадастрового учета снято почти вдвое меньше земельных участков, чем в предыдущем – в 2018 году снято более 1,1 млн участков.</w:t>
      </w:r>
    </w:p>
    <w:p w14:paraId="47135AC6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 начала 2019 года учетная процедура проведена в отношении почти 5,4 млн земельных участков, при этом к концу года снято с кадастрового учета более 630 тыс. земельных участков. В 2018 году поставлено на учет также около 5,4 млн, тогда как снято с учета почти вдвое больше земельных участков – более 1,1 млн.</w:t>
      </w:r>
    </w:p>
    <w:p w14:paraId="4C8E33B9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Наибольшее число земельных участков, снятых с учета в прошлом году, в Алтайском крае – 96,2 тыс., Ставропольском крае – 30,9 тыс., Республике Башкортостан – 27,5 тыс., Саратовской области – 24,4 тыс. По итогам 2018 года абсолютными лидерами по снятию с учета земельных участков стали Иркутская область (175,2 тыс.), Свердловская область (112,9 тыс.) и Ростовская область (122,6 тыс.).</w:t>
      </w:r>
    </w:p>
    <w:p w14:paraId="0663193A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«Государственный кадастровый учет позволяет систематизировать и упорядочить сведения об объектах недвижимости, в том числе о земельных участках, расположенных на территории Российской Федерации. В процессе кадастрового учета каждый земельный участок получает уникальный кадастровый номер и становится самостоятельным объектом правовых отношений. Последующая процедура регистрации закрепляет за физическими или юридическими лицами право на земельный участок, позволяя совершать любые действия в отношении принадлежащих ему земель в соответствии с законодательством в сфере земельных отношений»,</w:t>
      </w:r>
      <w:r>
        <w:rPr>
          <w:rFonts w:ascii="Calibri" w:hAnsi="Calibri" w:cs="Calibri"/>
          <w:color w:val="212121"/>
          <w:sz w:val="28"/>
          <w:szCs w:val="28"/>
        </w:rPr>
        <w:t> - говорит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эксперт Федеральной кадастровой палаты Екатерина Голованова</w:t>
      </w:r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22CB7175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Снятие с государственного кадастрового учета объекта недвижимости подразумевает прекращение актуальности сведений о самом объекте, прекращение права собственности и, соответственно, освобождение владельца от налогового бремени. Согласно Земельному кодексу РФ и федеральному закону «О государственной регистрации недвижимости» снятие с кадастрового учета земельного участка может производиться только в ряде определенных случаев.</w:t>
      </w:r>
    </w:p>
    <w:p w14:paraId="71CC4F7F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Например, если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14:paraId="4612AB9B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прав на которые не проводилась. Если право на такой участок и далее не будет зарегистрировано, то после 1 марта 2022 года «временный» участок </w:t>
      </w:r>
      <w:hyperlink r:id="rId4" w:anchor="/document/71129192/paragraph/934/highlight/218-%D0%A4%D0%97:2" w:history="1">
        <w:r>
          <w:rPr>
            <w:rStyle w:val="a4"/>
            <w:rFonts w:ascii="Calibri" w:hAnsi="Calibri" w:cs="Calibri"/>
            <w:sz w:val="28"/>
            <w:szCs w:val="28"/>
          </w:rPr>
          <w:t>будет снят</w:t>
        </w:r>
      </w:hyperlink>
      <w:r>
        <w:rPr>
          <w:rFonts w:ascii="Calibri" w:hAnsi="Calibri" w:cs="Calibri"/>
          <w:color w:val="212121"/>
          <w:sz w:val="28"/>
          <w:szCs w:val="28"/>
        </w:rPr>
        <w:t> кадастрового учета.</w:t>
      </w:r>
    </w:p>
    <w:p w14:paraId="554E2582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течении 5 лет с момента проведения процедуры учета в отношении них также </w:t>
      </w:r>
      <w:hyperlink r:id="rId5" w:anchor="/document/71129192/paragraph/628/highlight/218-%D0%A4%D0%97:2" w:history="1">
        <w:r>
          <w:rPr>
            <w:rStyle w:val="a4"/>
            <w:rFonts w:ascii="Calibri" w:hAnsi="Calibri" w:cs="Calibri"/>
            <w:sz w:val="28"/>
            <w:szCs w:val="28"/>
          </w:rPr>
          <w:t>будет проведена</w:t>
        </w:r>
      </w:hyperlink>
      <w:r>
        <w:rPr>
          <w:rFonts w:ascii="Calibri" w:hAnsi="Calibri" w:cs="Calibri"/>
          <w:color w:val="212121"/>
          <w:sz w:val="28"/>
          <w:szCs w:val="28"/>
        </w:rPr>
        <w:t> процедура снятия с кадастрового учета.</w:t>
      </w:r>
    </w:p>
    <w:p w14:paraId="3201E204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И последняя по вариации, но не по юридическому значению, - это процедура исключения сведений о земельных участках, записи о которых внесены в госреестр до 1 марта 2008 года, при соблюдении трех условий:</w:t>
      </w:r>
      <w:r>
        <w:rPr>
          <w:rFonts w:ascii="Calibri" w:hAnsi="Calibri" w:cs="Calibri"/>
          <w:color w:val="212121"/>
          <w:sz w:val="28"/>
          <w:szCs w:val="28"/>
        </w:rPr>
        <w:br/>
        <w:t>1) отсутствие зарегистрированного документа, разграничивающего право на земельный участок (договор, распоряжение и т.п.);</w:t>
      </w:r>
    </w:p>
    <w:p w14:paraId="0D487B9D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2) </w:t>
      </w:r>
      <w:r>
        <w:rPr>
          <w:rFonts w:ascii="Calibri" w:hAnsi="Calibri" w:cs="Calibri"/>
          <w:color w:val="000000"/>
          <w:sz w:val="28"/>
          <w:szCs w:val="28"/>
        </w:rPr>
        <w:t>отсутствие</w:t>
      </w:r>
      <w:r>
        <w:rPr>
          <w:rFonts w:ascii="Calibri" w:hAnsi="Calibri" w:cs="Calibri"/>
          <w:color w:val="212121"/>
          <w:sz w:val="28"/>
          <w:szCs w:val="28"/>
        </w:rPr>
        <w:t> ранее возникшего права на земельный участок;</w:t>
      </w:r>
    </w:p>
    <w:p w14:paraId="30BAE671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3) отсутствие объектов недвижимости на таком участке, подтвержденное документально.</w:t>
      </w:r>
    </w:p>
    <w:p w14:paraId="0D273D91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участка придется уже в суде. 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  <w:r>
        <w:rPr>
          <w:rFonts w:ascii="Calibri" w:hAnsi="Calibri" w:cs="Calibri"/>
          <w:i/>
          <w:iCs/>
          <w:color w:val="212121"/>
          <w:sz w:val="28"/>
          <w:szCs w:val="28"/>
          <w:shd w:val="clear" w:color="auto" w:fill="FFFFFF"/>
        </w:rPr>
        <w:t> «Особое внимание стоит уделить земельным участкам, которые были получены в наследство. Именно в таких случаях может выясниться, что запись о правообладателе «старого» участка отсутствует в ЕГРН или участок уже снят с учета. Поэтому стоит заранее выяснить, какие сведения о земельном наделе содержатся в госреестре недвижимости, и представить в регистрирующий орган документы, содержащие недостающие данные о правообладателе. А если в ЕГРН отсутствуют сведения о земельных границах, то помимо прочего провести межевание участка»,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 - обращает внимание </w:t>
      </w:r>
      <w:r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Екатерина Голованова.</w:t>
      </w:r>
    </w:p>
    <w:p w14:paraId="3571A637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госреестра 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lastRenderedPageBreak/>
        <w:t>недвижимости. Заказать выписку можно любым удобным способом, в том числе онлайн – с помощью </w:t>
      </w:r>
      <w:hyperlink r:id="rId6" w:history="1">
        <w:r>
          <w:rPr>
            <w:rStyle w:val="a4"/>
            <w:rFonts w:ascii="Calibri" w:hAnsi="Calibri" w:cs="Calibri"/>
            <w:sz w:val="28"/>
            <w:szCs w:val="28"/>
          </w:rPr>
          <w:t>нового сервиса</w:t>
        </w:r>
      </w:hyperlink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 по выдаче сведений ЕГРН Федеральной кадастровой палаты.</w:t>
      </w:r>
    </w:p>
    <w:p w14:paraId="64024AD8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6FE2985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Согласно действующему </w:t>
      </w:r>
      <w:hyperlink r:id="rId7" w:history="1">
        <w:r>
          <w:rPr>
            <w:rStyle w:val="a4"/>
            <w:rFonts w:ascii="Calibri" w:hAnsi="Calibri" w:cs="Calibri"/>
            <w:sz w:val="28"/>
            <w:szCs w:val="28"/>
          </w:rPr>
          <w:t>законодательству</w:t>
        </w:r>
      </w:hyperlink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, регистрация права собственности занимает семь рабочих дней, а при передаче документов через МФЦ срок регистрационной процедуры увеличивается до девяти рабочих дней.</w:t>
      </w:r>
    </w:p>
    <w:p w14:paraId="1F8BA01F" w14:textId="77777777" w:rsidR="00D10806" w:rsidRDefault="00D10806" w:rsidP="00D10806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rStyle w:val="a4"/>
          <w:color w:val="0000FF"/>
          <w:sz w:val="28"/>
          <w:szCs w:val="28"/>
          <w:u w:val="single"/>
        </w:rPr>
        <w:t>Справочно:</w:t>
      </w:r>
    </w:p>
    <w:p w14:paraId="4A8A7FB5" w14:textId="77777777" w:rsidR="00D10806" w:rsidRDefault="00D10806" w:rsidP="00D10806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hyperlink r:id="rId8" w:history="1">
        <w:r>
          <w:rPr>
            <w:rStyle w:val="a4"/>
            <w:color w:val="0000FF"/>
            <w:sz w:val="28"/>
            <w:szCs w:val="28"/>
            <w:u w:val="single"/>
          </w:rPr>
          <w:t>Федеральная кадастровая палата</w:t>
        </w:r>
      </w:hyperlink>
      <w:r>
        <w:rPr>
          <w:color w:val="000000"/>
          <w:sz w:val="28"/>
          <w:szCs w:val="28"/>
        </w:rPr>
        <w:t> 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сервис по выдаче сведений из ЕГРН, который позволяет получить выписку за несколько минут.</w:t>
      </w:r>
    </w:p>
    <w:p w14:paraId="3E52104E" w14:textId="77777777" w:rsidR="00D10806" w:rsidRDefault="00D10806" w:rsidP="00D10806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14:paraId="6D485A19" w14:textId="77777777" w:rsidR="00D10806" w:rsidRDefault="00D10806" w:rsidP="00D10806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14:paraId="0BB56227" w14:textId="77777777" w:rsidR="00D10806" w:rsidRDefault="00D10806" w:rsidP="00D10806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48832964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6AD7B625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70739AF5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1E0C8A0A" w14:textId="77777777" w:rsidR="00D10806" w:rsidRDefault="00D10806" w:rsidP="00D10806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9" w:history="1">
        <w:r>
          <w:rPr>
            <w:rStyle w:val="a4"/>
            <w:rFonts w:ascii="Calibri" w:hAnsi="Calibri" w:cs="Calibri"/>
            <w:color w:val="0000FF"/>
            <w:u w:val="single"/>
            <w:lang w:val="en-US"/>
          </w:rPr>
          <w:t>press</w:t>
        </w:r>
        <w:r>
          <w:rPr>
            <w:rStyle w:val="a4"/>
            <w:rFonts w:ascii="Calibri" w:hAnsi="Calibri" w:cs="Calibri"/>
            <w:color w:val="0000FF"/>
            <w:u w:val="single"/>
          </w:rPr>
          <w:t>@36.</w:t>
        </w:r>
        <w:r>
          <w:rPr>
            <w:rStyle w:val="a4"/>
            <w:rFonts w:ascii="Calibri" w:hAnsi="Calibri" w:cs="Calibri"/>
            <w:color w:val="0000FF"/>
            <w:u w:val="single"/>
            <w:lang w:val="en-US"/>
          </w:rPr>
          <w:t>kadastr</w:t>
        </w:r>
        <w:r>
          <w:rPr>
            <w:rStyle w:val="a4"/>
            <w:rFonts w:ascii="Calibri" w:hAnsi="Calibri" w:cs="Calibri"/>
            <w:color w:val="0000FF"/>
            <w:u w:val="single"/>
          </w:rPr>
          <w:t>.</w:t>
        </w:r>
        <w:r>
          <w:rPr>
            <w:rStyle w:val="a4"/>
            <w:rFonts w:ascii="Calibri" w:hAnsi="Calibri" w:cs="Calibri"/>
            <w:color w:val="0000FF"/>
            <w:u w:val="single"/>
            <w:lang w:val="en-US"/>
          </w:rPr>
          <w:t>ru</w:t>
        </w:r>
      </w:hyperlink>
    </w:p>
    <w:p w14:paraId="496584DC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5B"/>
    <w:rsid w:val="00617A72"/>
    <w:rsid w:val="00A6585B"/>
    <w:rsid w:val="00D1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020A5-A933-4CA4-9003-C93B3A2A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2661/50de153e7e544a8aa5820c47d4acf3d780098a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2023-05-15T14:43:00Z</dcterms:created>
  <dcterms:modified xsi:type="dcterms:W3CDTF">2023-05-15T14:43:00Z</dcterms:modified>
</cp:coreProperties>
</file>