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6FF4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В Воронежской области 80% всех кадастровых дел переведено в электронный вид</w:t>
      </w:r>
    </w:p>
    <w:p w14:paraId="21A0C5E0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Оцифровка документов повышает скорость оказания услуг, в том числе экстерриториально </w:t>
      </w:r>
    </w:p>
    <w:p w14:paraId="2FD3DADF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Кадастровой палатой Воронежской области оцифровано более 684 тыс кадастровых дел, что составляет 80% от всех документов, находящихся на хранении в архиве организации. В целом по России переведено в электронный вид более 34 млн кадастровых дел, или 55 % от всего объема кадастровых документов. Оцифровка архивного фонда способствует оперативному оказанию учетно-регистрационных услуг, вне зависимости от месторасположения объекта недвижимости на территории России.</w:t>
      </w:r>
    </w:p>
    <w:p w14:paraId="6D807533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1 января 2020 года на архивном хранении в Федеральной кадастровой палате содержится около 62 млн кадастровых дел, при этом почти 910 тыс из них находится в архиве Кадастровой палаты Воронежской области. В 2019 году доля переведенных в электронный вид кадастровых документов должна была достигнуть значения в 52 %. Федеральная кадастровая палата к началу 2020 года оцифровала более 34 млн кадастровых дел, что составляет 55 % архива кадастровых документов. К началу 2020 года полностью оцифрованы архивы 15 филиалов Кадастровой палаты: Москвы и Московской области, Санкт-Петербурга, Магаданской области и Чукотского АО, Иркутской области, республик Коми, Марий-Эл, Калмыкии, Тывы, Хакасии, Ингушетии, Дагестана, Северной Осетии – Алании, Татарстана, Алтая.</w:t>
      </w:r>
    </w:p>
    <w:p w14:paraId="741D1DB6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Кадастровое дело представляет собой совокупность скомплектованных и систематизированных документов, на основании которых в Единый государственный реестр недвижимости (ЕГРН) вносятся сведения об объекте. Это документы, которые подтверждают образование или прекращение существования объекта недвижимости, изменение его основных характеристик.</w:t>
      </w:r>
    </w:p>
    <w:p w14:paraId="1C09B672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электронную форму переводятся 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 </w:t>
      </w:r>
    </w:p>
    <w:p w14:paraId="3BA8F979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 xml:space="preserve">«Именно создание электронного архива способствует оперативному поиску документов при обработке запросов о предоставлении сведений в 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lastRenderedPageBreak/>
        <w:t>виде копии документа из Единого государственного реестра недвижимости, что сокращает время рассмотрения запроса и улучшает качество, а также доступность оказания государственной услуги для жителей области», − </w:t>
      </w:r>
      <w:r>
        <w:rPr>
          <w:rFonts w:ascii="Calibri" w:hAnsi="Calibri" w:cs="Calibri"/>
          <w:color w:val="212121"/>
          <w:sz w:val="28"/>
          <w:szCs w:val="28"/>
        </w:rPr>
        <w:t>отметила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заместитель директора Кадастровой палаты Воронежской области Надежда Шинелева.</w:t>
      </w:r>
    </w:p>
    <w:p w14:paraId="5C776A6D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Копии архивных документов требуются гражданам и организациям при проведении различных сделок с недвижимостью, а также для урегулирования земельных споров. Документы из архива предоставляются только в виде копии и только 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 Оригиналы документов хранятся в архиве Кадастровой палаты бессрочно и не подлежат изъятию или утилизации даже в случае ликвидации объекта недвижимости.</w:t>
      </w:r>
    </w:p>
    <w:p w14:paraId="6C3ABEC6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Запрос можно подать в ближайшем офисе МФЦ, через электронные сервисы Росреестра или направить почтой в Кадастровую палату Воронежской области по адресу: 394077, г. Воронеж, ул. Генерала Лизюкова, д. 2. По одному запросу выдается только один документ в электронном или бумажном виде. Выдача сведений из архива занимает не более трех рабочих дней.</w:t>
      </w:r>
    </w:p>
    <w:p w14:paraId="24B59057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46F2E59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1851F6E2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1B78FAD2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0B3AFF0B" w14:textId="77777777" w:rsidR="008E7A9E" w:rsidRDefault="008E7A9E" w:rsidP="008E7A9E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47172571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571"/>
    <w:rsid w:val="00036571"/>
    <w:rsid w:val="00617A72"/>
    <w:rsid w:val="008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8EE7-B1B8-49E8-9126-BF884410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2023-05-15T14:43:00Z</dcterms:created>
  <dcterms:modified xsi:type="dcterms:W3CDTF">2023-05-15T14:43:00Z</dcterms:modified>
</cp:coreProperties>
</file>