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F716" w14:textId="77777777" w:rsidR="00B45376" w:rsidRDefault="00B45376" w:rsidP="00B4537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ФКП рассказала о том, какие сведения о земельном участке можно получить онлайн из кадастровой карты</w:t>
      </w:r>
    </w:p>
    <w:p w14:paraId="69F2B1C6" w14:textId="77777777" w:rsidR="00B45376" w:rsidRDefault="00B45376" w:rsidP="00B4537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Эксперты Федеральной кадастровой палаты подготовили краткий ликбез о том, какую информацию можно узнать об объекте недвижимости не выходя из дома и имея «на руках» только адрес конкретного земельного участка или его кадастровый номер.</w:t>
      </w:r>
    </w:p>
    <w:p w14:paraId="1E9AEE45" w14:textId="77777777" w:rsidR="00B45376" w:rsidRDefault="00B45376" w:rsidP="00B4537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На сегодняшний день </w:t>
      </w:r>
      <w:hyperlink r:id="rId4" w:history="1">
        <w:r>
          <w:rPr>
            <w:rStyle w:val="a4"/>
            <w:rFonts w:ascii="Calibri" w:hAnsi="Calibri" w:cs="Calibri"/>
            <w:sz w:val="28"/>
            <w:szCs w:val="28"/>
          </w:rPr>
          <w:t>Публичная кадастровая карта</w:t>
        </w:r>
      </w:hyperlink>
      <w:r>
        <w:rPr>
          <w:rFonts w:ascii="Calibri" w:hAnsi="Calibri" w:cs="Calibri"/>
          <w:color w:val="212121"/>
          <w:sz w:val="28"/>
          <w:szCs w:val="28"/>
        </w:rPr>
        <w:t> содержит сведения более чем о 60 млн земельных участков, а также около 44 млн зданий, сооружений, объектов незавершенного строительства. Ежедневно в поисках актуальной информации об интересующем объекте недвижимости сервис посещает около 150 тыс. человек.</w:t>
      </w:r>
    </w:p>
    <w:p w14:paraId="38B391C7" w14:textId="77777777" w:rsidR="00B45376" w:rsidRDefault="00B45376" w:rsidP="00B4537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 помощью Публичной кадастровой карты можно ознакомиться с некоторыми характеристиками интересующего земельного участка. Для этого в строку поиска нужно ввести имеющиеся данные о земельном участке: кадастровый номер или его адрес. Слева выбрать пункт «Участки». Появится карточка объекта, в которой содержится общедоступная информация: тип объекта недвижимости, кадастровый номер, кадастровый квартал, статус, адрес, категория земель и т. д.</w:t>
      </w:r>
    </w:p>
    <w:p w14:paraId="5BEC486C" w14:textId="77777777" w:rsidR="00B45376" w:rsidRDefault="00B45376" w:rsidP="00B4537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«Для того, чтобы оценить визуально ваш будущий или имеющийся земельный участок, советуем сразу поставить картографическую основу «Космические снимки». Это можно сделать при нажатии на три горизонтальные линии в меню. В панели инструментов выбрать пункт «Слои», далее «Картографическая основа ПКК» – «Космические снимки». Используя данный слой, вам будет проще оценить границы земельного участка, посмотреть, как расположен объект относительно других земельных участков и нет ли рядом многоэтажной застройки»</w:t>
      </w:r>
      <w:r>
        <w:rPr>
          <w:rFonts w:ascii="Calibri" w:hAnsi="Calibri" w:cs="Calibri"/>
          <w:color w:val="212121"/>
          <w:sz w:val="28"/>
          <w:szCs w:val="28"/>
        </w:rPr>
        <w:t>, – подчеркнули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эксперты Федеральной кадастровой палаты</w:t>
      </w:r>
      <w:r>
        <w:rPr>
          <w:rFonts w:ascii="Calibri" w:hAnsi="Calibri" w:cs="Calibri"/>
          <w:color w:val="212121"/>
          <w:sz w:val="28"/>
          <w:szCs w:val="28"/>
        </w:rPr>
        <w:t>.</w:t>
      </w:r>
    </w:p>
    <w:p w14:paraId="12A33BDE" w14:textId="77777777" w:rsidR="00B45376" w:rsidRDefault="00B45376" w:rsidP="00B4537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Также с помощью космических снимков со спутника можно посмотреть, насколько земельный участок удален от дороги, удобен ли к нему проезд и не находится ли он рядом с охраняемым объектом, где не разрешается строительство. Важно отметить, что снимки, сделанные со спутника, могут быть не очень точными и иметь погрешность относительно установленных границ земельных участков.</w:t>
      </w:r>
    </w:p>
    <w:p w14:paraId="1B3C64F4" w14:textId="77777777" w:rsidR="00B45376" w:rsidRDefault="00B45376" w:rsidP="00B4537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 Полезно будет обратить внимание и на такой пункт в карточке объекта, как вид разрешенного использования земельного участка и категорию земель, так как именно эти параметры определяют </w:t>
      </w:r>
      <w:hyperlink r:id="rId5" w:anchor="friends" w:history="1">
        <w:r>
          <w:rPr>
            <w:rStyle w:val="a4"/>
            <w:rFonts w:ascii="Calibri" w:hAnsi="Calibri" w:cs="Calibri"/>
            <w:sz w:val="28"/>
            <w:szCs w:val="28"/>
          </w:rPr>
          <w:t>вид деятельности</w:t>
        </w:r>
      </w:hyperlink>
      <w:r>
        <w:rPr>
          <w:rFonts w:ascii="Calibri" w:hAnsi="Calibri" w:cs="Calibri"/>
          <w:color w:val="212121"/>
          <w:sz w:val="28"/>
          <w:szCs w:val="28"/>
        </w:rPr>
        <w:t>, которую можно будет на нем вести.</w:t>
      </w:r>
    </w:p>
    <w:p w14:paraId="76F9AC0B" w14:textId="77777777" w:rsidR="00B45376" w:rsidRDefault="00B45376" w:rsidP="00B4537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lastRenderedPageBreak/>
        <w:t>На Публичной кадастровой карте можно узнать и кадастровую стоимость вашего будущего земельного участка. А если воспользоваться тематическими картами и выбрать пункт «Кадастровая стоимость ЗУ», то можно увидеть, как карта разделится на ценовые зоны различных цветов.</w:t>
      </w:r>
    </w:p>
    <w:p w14:paraId="634A262B" w14:textId="77777777" w:rsidR="00B45376" w:rsidRDefault="00B45376" w:rsidP="00B4537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марте 2020 года Федеральная кадастровая палата совместно с Росреестром </w:t>
      </w:r>
      <w:hyperlink r:id="rId6" w:history="1">
        <w:r>
          <w:rPr>
            <w:rStyle w:val="a4"/>
            <w:rFonts w:ascii="Calibri" w:hAnsi="Calibri" w:cs="Calibri"/>
            <w:sz w:val="28"/>
            <w:szCs w:val="28"/>
          </w:rPr>
          <w:t>запустила</w:t>
        </w:r>
      </w:hyperlink>
      <w:r>
        <w:rPr>
          <w:rFonts w:ascii="Calibri" w:hAnsi="Calibri" w:cs="Calibri"/>
          <w:color w:val="212121"/>
          <w:sz w:val="28"/>
          <w:szCs w:val="28"/>
        </w:rPr>
        <w:t> обновленный онлайн-сервис «Публичная кадастровая карта». Теперь картой стало пользоваться проще. Появился режим обучения, который поможет вам быстро найти нужную информацию об объекте недвижимости. Широкий выбор различных инструментов, настраиваемые слои и ссылки на взаимосвязанные ресурсы позволяют в интерактивном режиме не только получать общедоступные сведения об объектах из ЕГРН, но и работать с пространственными данными, измерять расстояния между объектами, определять координаты точки на местности. </w:t>
      </w:r>
    </w:p>
    <w:p w14:paraId="2EA72959" w14:textId="77777777" w:rsidR="00B45376" w:rsidRDefault="00B45376" w:rsidP="00B4537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Стоит отметить, что сведения ЕГРН, представленные на сервисе «Публичная кадастровая карта», ежедневно обновляются. Сведения являются общедоступными и могут использоваться в качестве справочной информации об объекте недвижимости, однако не могут быть использованы как официальный документ. Для работы с сервисом регистрация не требуется.</w:t>
      </w:r>
    </w:p>
    <w:p w14:paraId="4F35D6E4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E27"/>
    <w:rsid w:val="00617A72"/>
    <w:rsid w:val="00800E27"/>
    <w:rsid w:val="00B4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06D14-45D2-450F-83C4-9C6E825A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5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5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magazine/news/zapushchena-novaya-publichnaya-kadastrovaya-karta-/" TargetMode="External"/><Relationship Id="rId5" Type="http://schemas.openxmlformats.org/officeDocument/2006/relationships/hyperlink" Target="https://base.garant.ru/70736874/53f89421bbdaf741eb2d1ecc4ddb4c33/" TargetMode="External"/><Relationship Id="rId4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2023-05-15T14:40:00Z</dcterms:created>
  <dcterms:modified xsi:type="dcterms:W3CDTF">2023-05-15T14:40:00Z</dcterms:modified>
</cp:coreProperties>
</file>