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EA" w:rsidRDefault="00DA77EA" w:rsidP="00DA77EA">
      <w:pPr>
        <w:jc w:val="center"/>
        <w:rPr>
          <w:b/>
        </w:rPr>
      </w:pPr>
    </w:p>
    <w:p w:rsidR="00DA77EA" w:rsidRDefault="00DA77EA" w:rsidP="00DA77EA">
      <w:pPr>
        <w:jc w:val="center"/>
        <w:rPr>
          <w:b/>
          <w:sz w:val="28"/>
          <w:szCs w:val="28"/>
        </w:rPr>
      </w:pPr>
      <w:r>
        <w:rPr>
          <w:b/>
          <w:sz w:val="28"/>
          <w:szCs w:val="28"/>
        </w:rPr>
        <w:t xml:space="preserve">АДМИНИСТРАЦИЯ </w:t>
      </w:r>
    </w:p>
    <w:p w:rsidR="00DA77EA" w:rsidRDefault="00DA77EA" w:rsidP="00DA77EA">
      <w:pPr>
        <w:jc w:val="center"/>
        <w:rPr>
          <w:b/>
          <w:bCs/>
          <w:color w:val="000000"/>
          <w:sz w:val="28"/>
          <w:szCs w:val="28"/>
        </w:rPr>
      </w:pPr>
      <w:r>
        <w:rPr>
          <w:b/>
          <w:sz w:val="28"/>
          <w:szCs w:val="28"/>
        </w:rPr>
        <w:t>СЕМЕЙСКОГО СЕЛЬСКОГО  ПОСЕЛЕНИЯ</w:t>
      </w:r>
    </w:p>
    <w:p w:rsidR="00DA77EA" w:rsidRDefault="00DA77EA" w:rsidP="00DA77EA">
      <w:pPr>
        <w:jc w:val="center"/>
        <w:rPr>
          <w:b/>
          <w:sz w:val="28"/>
          <w:szCs w:val="28"/>
        </w:rPr>
      </w:pPr>
      <w:r>
        <w:rPr>
          <w:b/>
          <w:sz w:val="28"/>
          <w:szCs w:val="28"/>
        </w:rPr>
        <w:t xml:space="preserve">ПОДГОРЕНСКОГО  МУНИЦИПАЛЬНОГО  РАЙОНА </w:t>
      </w:r>
    </w:p>
    <w:p w:rsidR="00DA77EA" w:rsidRDefault="00DA77EA" w:rsidP="00DA77EA">
      <w:pPr>
        <w:jc w:val="center"/>
        <w:rPr>
          <w:b/>
          <w:sz w:val="28"/>
          <w:szCs w:val="28"/>
        </w:rPr>
      </w:pPr>
      <w:r>
        <w:rPr>
          <w:b/>
          <w:sz w:val="28"/>
          <w:szCs w:val="28"/>
        </w:rPr>
        <w:t>ВОРОНЕЖСКОЙ  ОБЛАСТИ</w:t>
      </w:r>
    </w:p>
    <w:p w:rsidR="00DA77EA" w:rsidRDefault="00DA77EA" w:rsidP="00DA77EA">
      <w:pPr>
        <w:rPr>
          <w:b/>
          <w:bCs/>
          <w:color w:val="000000"/>
          <w:sz w:val="28"/>
          <w:szCs w:val="28"/>
        </w:rPr>
      </w:pPr>
      <w:r>
        <w:rPr>
          <w:b/>
          <w:bCs/>
          <w:color w:val="000000"/>
          <w:sz w:val="28"/>
          <w:szCs w:val="28"/>
        </w:rPr>
        <w:t xml:space="preserve">            </w:t>
      </w:r>
    </w:p>
    <w:p w:rsidR="00DA77EA" w:rsidRDefault="00DA77EA" w:rsidP="00DA77EA">
      <w:pPr>
        <w:pStyle w:val="a3"/>
        <w:ind w:right="-6"/>
        <w:jc w:val="center"/>
        <w:rPr>
          <w:b/>
          <w:bCs/>
          <w:sz w:val="28"/>
          <w:szCs w:val="28"/>
        </w:rPr>
      </w:pPr>
      <w:r>
        <w:rPr>
          <w:b/>
          <w:bCs/>
          <w:sz w:val="28"/>
          <w:szCs w:val="28"/>
        </w:rPr>
        <w:t xml:space="preserve">ПОСТАНОВЛЕНИЕ </w:t>
      </w:r>
    </w:p>
    <w:p w:rsidR="00DA77EA" w:rsidRDefault="00684410" w:rsidP="00DA77EA">
      <w:pPr>
        <w:rPr>
          <w:sz w:val="28"/>
          <w:szCs w:val="28"/>
          <w:u w:val="single"/>
        </w:rPr>
      </w:pPr>
      <w:r>
        <w:rPr>
          <w:sz w:val="28"/>
          <w:szCs w:val="28"/>
          <w:u w:val="single"/>
        </w:rPr>
        <w:t>от  24.04.</w:t>
      </w:r>
      <w:bookmarkStart w:id="0" w:name="_GoBack"/>
      <w:bookmarkEnd w:id="0"/>
      <w:r w:rsidR="00DA77EA">
        <w:rPr>
          <w:sz w:val="28"/>
          <w:szCs w:val="28"/>
          <w:u w:val="single"/>
        </w:rPr>
        <w:t>2023  года  №</w:t>
      </w:r>
      <w:r>
        <w:rPr>
          <w:sz w:val="28"/>
          <w:szCs w:val="28"/>
          <w:u w:val="single"/>
        </w:rPr>
        <w:t>38</w:t>
      </w:r>
      <w:r w:rsidR="00DA77EA">
        <w:rPr>
          <w:sz w:val="28"/>
          <w:szCs w:val="28"/>
          <w:u w:val="single"/>
        </w:rPr>
        <w:t xml:space="preserve">   </w:t>
      </w:r>
    </w:p>
    <w:p w:rsidR="00DA77EA" w:rsidRDefault="00DA77EA" w:rsidP="00DA77EA">
      <w:r>
        <w:t>с.Семейка</w:t>
      </w:r>
    </w:p>
    <w:p w:rsidR="00DA77EA" w:rsidRDefault="00DA77EA" w:rsidP="00DA77EA">
      <w:pPr>
        <w:jc w:val="center"/>
        <w:rPr>
          <w:sz w:val="28"/>
          <w:szCs w:val="28"/>
        </w:rPr>
      </w:pPr>
    </w:p>
    <w:tbl>
      <w:tblPr>
        <w:tblW w:w="10378" w:type="dxa"/>
        <w:tblLook w:val="01E0" w:firstRow="1" w:lastRow="1" w:firstColumn="1" w:lastColumn="1" w:noHBand="0" w:noVBand="0"/>
      </w:tblPr>
      <w:tblGrid>
        <w:gridCol w:w="6324"/>
        <w:gridCol w:w="4054"/>
      </w:tblGrid>
      <w:tr w:rsidR="00DA77EA" w:rsidTr="00DA77EA">
        <w:tc>
          <w:tcPr>
            <w:tcW w:w="6324" w:type="dxa"/>
            <w:hideMark/>
          </w:tcPr>
          <w:p w:rsidR="00DA77EA" w:rsidRDefault="00DA77EA">
            <w:pPr>
              <w:widowControl w:val="0"/>
              <w:shd w:val="clear" w:color="auto" w:fill="FFFFFF"/>
              <w:autoSpaceDE w:val="0"/>
              <w:autoSpaceDN w:val="0"/>
              <w:adjustRightInd w:val="0"/>
              <w:rPr>
                <w:b/>
                <w:sz w:val="28"/>
                <w:szCs w:val="28"/>
              </w:rPr>
            </w:pPr>
            <w:r>
              <w:rPr>
                <w:b/>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w:t>
            </w:r>
          </w:p>
          <w:p w:rsidR="00DA77EA" w:rsidRDefault="00DA77EA" w:rsidP="00DA77EA">
            <w:pPr>
              <w:widowControl w:val="0"/>
              <w:shd w:val="clear" w:color="auto" w:fill="FFFFFF"/>
              <w:autoSpaceDE w:val="0"/>
              <w:autoSpaceDN w:val="0"/>
              <w:adjustRightInd w:val="0"/>
              <w:rPr>
                <w:b/>
                <w:sz w:val="28"/>
                <w:szCs w:val="28"/>
              </w:rPr>
            </w:pPr>
            <w:r>
              <w:rPr>
                <w:b/>
                <w:sz w:val="28"/>
                <w:szCs w:val="28"/>
              </w:rPr>
              <w:t>от 01.04.2016 года № 23 «</w:t>
            </w:r>
            <w:r>
              <w:rPr>
                <w:rFonts w:cs="Arial"/>
                <w:b/>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b/>
                <w:sz w:val="28"/>
                <w:szCs w:val="28"/>
              </w:rPr>
              <w:t xml:space="preserve">» </w:t>
            </w:r>
          </w:p>
        </w:tc>
        <w:tc>
          <w:tcPr>
            <w:tcW w:w="4054" w:type="dxa"/>
          </w:tcPr>
          <w:p w:rsidR="00DA77EA" w:rsidRDefault="00DA77EA">
            <w:pPr>
              <w:rPr>
                <w:b/>
                <w:sz w:val="28"/>
                <w:szCs w:val="28"/>
              </w:rPr>
            </w:pPr>
          </w:p>
        </w:tc>
      </w:tr>
    </w:tbl>
    <w:p w:rsidR="00DA77EA" w:rsidRDefault="00DA77EA" w:rsidP="00DA77EA">
      <w:pPr>
        <w:widowControl w:val="0"/>
        <w:autoSpaceDE w:val="0"/>
        <w:autoSpaceDN w:val="0"/>
        <w:adjustRightInd w:val="0"/>
        <w:spacing w:line="360" w:lineRule="auto"/>
        <w:jc w:val="both"/>
      </w:pPr>
      <w:r>
        <w:t xml:space="preserve">          </w:t>
      </w:r>
    </w:p>
    <w:p w:rsidR="00DA77EA" w:rsidRDefault="00DA77EA" w:rsidP="00DA77EA">
      <w:pPr>
        <w:widowControl w:val="0"/>
        <w:autoSpaceDE w:val="0"/>
        <w:autoSpaceDN w:val="0"/>
        <w:adjustRightInd w:val="0"/>
        <w:spacing w:line="360" w:lineRule="auto"/>
        <w:ind w:firstLine="708"/>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 w:val="28"/>
          <w:szCs w:val="28"/>
        </w:rPr>
        <w:t xml:space="preserve">Уставом Семейского сельского поселения Подгоренского муниципального района, </w:t>
      </w:r>
      <w:r>
        <w:rPr>
          <w:sz w:val="28"/>
          <w:szCs w:val="28"/>
        </w:rPr>
        <w:t xml:space="preserve">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протест прокуратуры от 13.03.2023 № 2-1-2023, администрация Семейского сельского поселения Подгоренского муниципального района Воронежской области                                   </w:t>
      </w:r>
      <w:proofErr w:type="gramStart"/>
      <w:r>
        <w:rPr>
          <w:b/>
          <w:sz w:val="28"/>
          <w:szCs w:val="28"/>
        </w:rPr>
        <w:t>п</w:t>
      </w:r>
      <w:proofErr w:type="gramEnd"/>
      <w:r>
        <w:rPr>
          <w:b/>
          <w:sz w:val="28"/>
          <w:szCs w:val="28"/>
        </w:rPr>
        <w:t xml:space="preserve"> о с т а н о в л я е т :</w:t>
      </w:r>
    </w:p>
    <w:p w:rsidR="00DA77EA" w:rsidRDefault="00DA77EA" w:rsidP="00DA77EA">
      <w:pPr>
        <w:autoSpaceDE w:val="0"/>
        <w:autoSpaceDN w:val="0"/>
        <w:adjustRightInd w:val="0"/>
        <w:ind w:firstLine="570"/>
        <w:jc w:val="both"/>
        <w:rPr>
          <w:rFonts w:eastAsia="Calibri"/>
        </w:rPr>
      </w:pPr>
    </w:p>
    <w:p w:rsidR="00DA77EA" w:rsidRDefault="00DA77EA" w:rsidP="00DA77EA">
      <w:pPr>
        <w:widowControl w:val="0"/>
        <w:shd w:val="clear" w:color="auto" w:fill="FFFFFF"/>
        <w:autoSpaceDE w:val="0"/>
        <w:autoSpaceDN w:val="0"/>
        <w:adjustRightInd w:val="0"/>
        <w:spacing w:line="360" w:lineRule="auto"/>
        <w:ind w:firstLine="708"/>
        <w:jc w:val="both"/>
        <w:rPr>
          <w:bCs/>
          <w:sz w:val="28"/>
          <w:szCs w:val="28"/>
        </w:rPr>
      </w:pPr>
      <w:r>
        <w:rPr>
          <w:sz w:val="28"/>
          <w:szCs w:val="28"/>
        </w:rPr>
        <w:t xml:space="preserve">1. Внести изменения в постановление администрации Семейского сельского поселения Подгоренского муниципального района Воронежской </w:t>
      </w:r>
      <w:r>
        <w:rPr>
          <w:sz w:val="28"/>
          <w:szCs w:val="28"/>
        </w:rPr>
        <w:lastRenderedPageBreak/>
        <w:t xml:space="preserve">области от 01.04.2016 года № 23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(далее – Постановление), следующего содержания:  </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1.1. Наименование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w:t>
      </w:r>
      <w:r>
        <w:rPr>
          <w:sz w:val="28"/>
          <w:szCs w:val="28"/>
        </w:rPr>
        <w:t>Предоставление в собственность, аренду земельного участка, находящегося в муниципальной собственности на торгах».</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1.2. Пункт 1 Постановления изложить в следующей редакции:</w:t>
      </w:r>
    </w:p>
    <w:p w:rsidR="00DA77EA" w:rsidRDefault="00DA77EA" w:rsidP="00DA77EA">
      <w:pPr>
        <w:spacing w:line="360" w:lineRule="auto"/>
        <w:ind w:firstLine="709"/>
        <w:jc w:val="both"/>
        <w:rPr>
          <w:rFonts w:cs="Arial"/>
          <w:sz w:val="28"/>
          <w:szCs w:val="28"/>
        </w:rPr>
      </w:pPr>
      <w:r>
        <w:rPr>
          <w:rFonts w:cs="Arial"/>
          <w:sz w:val="28"/>
          <w:szCs w:val="28"/>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согласно приложению к настоящему постановлению</w:t>
      </w:r>
      <w:proofErr w:type="gramStart"/>
      <w:r>
        <w:rPr>
          <w:rFonts w:cs="Arial"/>
          <w:sz w:val="28"/>
          <w:szCs w:val="28"/>
        </w:rPr>
        <w:t>.».</w:t>
      </w:r>
      <w:proofErr w:type="gramEnd"/>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1.3. В наименовании и по тексту административного регламента, утвержденного Постановлением (далее – Регламент), наименование муниципальной услуги изменить на следующее: </w:t>
      </w:r>
      <w:r>
        <w:rPr>
          <w:rFonts w:cs="Arial"/>
          <w:sz w:val="28"/>
          <w:szCs w:val="28"/>
        </w:rPr>
        <w:t>«Предоставление в собственность, аренду земельного участка, находящегося в муниципальной собственности на торгах».</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1.4. Абзац 5 подпункта 3.1.1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92075</wp:posOffset>
                </wp:positionV>
                <wp:extent cx="45085" cy="45085"/>
                <wp:effectExtent l="5080" t="6350" r="6985" b="5715"/>
                <wp:wrapNone/>
                <wp:docPr id="1" name="Блок-схема: узе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6" type="#_x0000_t120" style="position:absolute;margin-left:43.9pt;margin-top:7.25pt;width:3.55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" fillcolor="black"/>
            </w:pict>
          </mc:Fallback>
        </mc:AlternateContent>
      </w:r>
      <w:r>
        <w:rPr>
          <w:sz w:val="28"/>
          <w:szCs w:val="28"/>
        </w:rPr>
        <w:t>«  получение информации о возможности подключения (технического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Start"/>
      <w:r>
        <w:rPr>
          <w:sz w:val="28"/>
          <w:szCs w:val="28"/>
        </w:rPr>
        <w:t>;»</w:t>
      </w:r>
      <w:proofErr w:type="gramEnd"/>
      <w:r>
        <w:rPr>
          <w:sz w:val="28"/>
          <w:szCs w:val="28"/>
        </w:rPr>
        <w:t>.</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sz w:val="28"/>
          <w:szCs w:val="28"/>
        </w:rPr>
        <w:t>1.5. Пункт 3.2.4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sz w:val="28"/>
          <w:szCs w:val="28"/>
        </w:rPr>
        <w:t>«3.2.4.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A77EA" w:rsidRDefault="00DA77EA" w:rsidP="00DA77EA">
      <w:pPr>
        <w:autoSpaceDE w:val="0"/>
        <w:autoSpaceDN w:val="0"/>
        <w:adjustRightInd w:val="0"/>
        <w:spacing w:line="360" w:lineRule="auto"/>
        <w:ind w:firstLine="708"/>
        <w:jc w:val="both"/>
        <w:rPr>
          <w:sz w:val="28"/>
          <w:szCs w:val="28"/>
        </w:rPr>
      </w:pPr>
      <w:r>
        <w:rPr>
          <w:sz w:val="28"/>
          <w:szCs w:val="28"/>
        </w:rPr>
        <w:t>1.5. Подпункт 4 пункта 2.8.1  Регламента изложить в следующей редакции:</w:t>
      </w:r>
    </w:p>
    <w:p w:rsidR="00DA77EA" w:rsidRDefault="00DA77EA" w:rsidP="00DA77EA">
      <w:pPr>
        <w:autoSpaceDE w:val="0"/>
        <w:autoSpaceDN w:val="0"/>
        <w:adjustRightInd w:val="0"/>
        <w:spacing w:line="360" w:lineRule="auto"/>
        <w:ind w:firstLine="708"/>
        <w:jc w:val="both"/>
        <w:rPr>
          <w:sz w:val="28"/>
          <w:szCs w:val="28"/>
        </w:rPr>
      </w:pPr>
      <w:r>
        <w:rPr>
          <w:sz w:val="28"/>
          <w:szCs w:val="28"/>
        </w:rPr>
        <w:lastRenderedPageBreak/>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Start"/>
      <w:r>
        <w:rPr>
          <w:sz w:val="28"/>
          <w:szCs w:val="28"/>
        </w:rPr>
        <w:t>;»</w:t>
      </w:r>
      <w:proofErr w:type="gramEnd"/>
      <w:r>
        <w:rPr>
          <w:sz w:val="28"/>
          <w:szCs w:val="28"/>
        </w:rPr>
        <w:t>.</w:t>
      </w:r>
    </w:p>
    <w:p w:rsidR="00DA77EA" w:rsidRDefault="00DA77EA" w:rsidP="00DA77EA">
      <w:pPr>
        <w:autoSpaceDE w:val="0"/>
        <w:autoSpaceDN w:val="0"/>
        <w:adjustRightInd w:val="0"/>
        <w:spacing w:line="360" w:lineRule="auto"/>
        <w:ind w:firstLine="708"/>
        <w:jc w:val="both"/>
        <w:rPr>
          <w:sz w:val="28"/>
          <w:szCs w:val="28"/>
        </w:rPr>
      </w:pPr>
      <w:r>
        <w:rPr>
          <w:sz w:val="28"/>
          <w:szCs w:val="28"/>
        </w:rPr>
        <w:t>1.6. Пункт 2.8.1 дополнить подпунктом 5.1 следующего содержания:</w:t>
      </w:r>
    </w:p>
    <w:p w:rsidR="00DA77EA" w:rsidRDefault="00DA77EA" w:rsidP="00DA77EA">
      <w:pPr>
        <w:autoSpaceDE w:val="0"/>
        <w:autoSpaceDN w:val="0"/>
        <w:adjustRightInd w:val="0"/>
        <w:spacing w:line="360" w:lineRule="auto"/>
        <w:ind w:firstLine="708"/>
        <w:jc w:val="both"/>
        <w:rPr>
          <w:sz w:val="28"/>
          <w:szCs w:val="28"/>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Start"/>
      <w:r>
        <w:rPr>
          <w:sz w:val="28"/>
          <w:szCs w:val="28"/>
        </w:rPr>
        <w:t>;»</w:t>
      </w:r>
      <w:proofErr w:type="gramEnd"/>
      <w:r>
        <w:rPr>
          <w:sz w:val="28"/>
          <w:szCs w:val="28"/>
        </w:rPr>
        <w:t>.</w:t>
      </w:r>
    </w:p>
    <w:p w:rsidR="00DA77EA" w:rsidRDefault="00DA77EA" w:rsidP="00DA77EA">
      <w:pPr>
        <w:autoSpaceDE w:val="0"/>
        <w:autoSpaceDN w:val="0"/>
        <w:adjustRightInd w:val="0"/>
        <w:spacing w:line="360" w:lineRule="auto"/>
        <w:ind w:firstLine="540"/>
        <w:jc w:val="both"/>
        <w:rPr>
          <w:sz w:val="28"/>
          <w:szCs w:val="28"/>
        </w:rPr>
      </w:pPr>
      <w:r>
        <w:rPr>
          <w:sz w:val="28"/>
          <w:szCs w:val="28"/>
        </w:rPr>
        <w:t>1.7. Подпункт 8 пункта 2.8.1  Регламента изложить в следующей редакции:</w:t>
      </w:r>
    </w:p>
    <w:p w:rsidR="00DA77EA" w:rsidRDefault="00DA77EA" w:rsidP="00DA77EA">
      <w:pPr>
        <w:autoSpaceDE w:val="0"/>
        <w:autoSpaceDN w:val="0"/>
        <w:adjustRightInd w:val="0"/>
        <w:spacing w:line="360" w:lineRule="auto"/>
        <w:ind w:firstLine="539"/>
        <w:jc w:val="both"/>
        <w:rPr>
          <w:sz w:val="28"/>
          <w:szCs w:val="28"/>
        </w:rPr>
      </w:pPr>
      <w:proofErr w:type="gramStart"/>
      <w:r>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w:t>
      </w:r>
      <w:proofErr w:type="gramEnd"/>
      <w:r>
        <w:rPr>
          <w:sz w:val="28"/>
          <w:szCs w:val="28"/>
        </w:rPr>
        <w:t xml:space="preserve"> </w:t>
      </w:r>
      <w:proofErr w:type="gramStart"/>
      <w:r>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A77EA" w:rsidRDefault="00DA77EA" w:rsidP="00DA77EA">
      <w:pPr>
        <w:autoSpaceDE w:val="0"/>
        <w:autoSpaceDN w:val="0"/>
        <w:adjustRightInd w:val="0"/>
        <w:spacing w:line="360" w:lineRule="auto"/>
        <w:ind w:firstLine="539"/>
        <w:jc w:val="both"/>
        <w:rPr>
          <w:sz w:val="28"/>
          <w:szCs w:val="28"/>
        </w:rPr>
      </w:pPr>
      <w:r>
        <w:rPr>
          <w:sz w:val="28"/>
          <w:szCs w:val="28"/>
        </w:rPr>
        <w:t>1.8. Подпункт 9 пункт 2.8.1 Регламента изложить в следующей редакции:</w:t>
      </w:r>
    </w:p>
    <w:p w:rsidR="00DA77EA" w:rsidRDefault="00DA77EA" w:rsidP="00DA77EA">
      <w:pPr>
        <w:autoSpaceDE w:val="0"/>
        <w:autoSpaceDN w:val="0"/>
        <w:adjustRightInd w:val="0"/>
        <w:spacing w:line="360" w:lineRule="auto"/>
        <w:ind w:firstLine="539"/>
        <w:jc w:val="both"/>
        <w:rPr>
          <w:sz w:val="28"/>
          <w:szCs w:val="28"/>
        </w:rPr>
      </w:pPr>
      <w:proofErr w:type="gramStart"/>
      <w:r>
        <w:rPr>
          <w:sz w:val="28"/>
          <w:szCs w:val="28"/>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Start"/>
      <w:r>
        <w:rPr>
          <w:sz w:val="28"/>
          <w:szCs w:val="28"/>
        </w:rPr>
        <w:t>;»</w:t>
      </w:r>
      <w:proofErr w:type="gramEnd"/>
      <w:r>
        <w:rPr>
          <w:sz w:val="28"/>
          <w:szCs w:val="28"/>
        </w:rPr>
        <w:t>.</w:t>
      </w:r>
    </w:p>
    <w:p w:rsidR="00DA77EA" w:rsidRDefault="00DA77EA" w:rsidP="00DA77EA">
      <w:pPr>
        <w:autoSpaceDE w:val="0"/>
        <w:autoSpaceDN w:val="0"/>
        <w:adjustRightInd w:val="0"/>
        <w:spacing w:line="360" w:lineRule="auto"/>
        <w:ind w:firstLine="539"/>
        <w:jc w:val="both"/>
        <w:rPr>
          <w:sz w:val="28"/>
          <w:szCs w:val="28"/>
        </w:rPr>
      </w:pPr>
      <w:r>
        <w:rPr>
          <w:sz w:val="28"/>
          <w:szCs w:val="28"/>
        </w:rPr>
        <w:t>1.9. Подпункт 13 пункта 2.8.1 Регламента изложить в след редакции:</w:t>
      </w:r>
    </w:p>
    <w:p w:rsidR="00DA77EA" w:rsidRDefault="00DA77EA" w:rsidP="00DA77EA">
      <w:pPr>
        <w:autoSpaceDE w:val="0"/>
        <w:autoSpaceDN w:val="0"/>
        <w:adjustRightInd w:val="0"/>
        <w:spacing w:line="360" w:lineRule="auto"/>
        <w:ind w:firstLine="539"/>
        <w:jc w:val="both"/>
        <w:rPr>
          <w:sz w:val="28"/>
          <w:szCs w:val="28"/>
        </w:rPr>
      </w:pPr>
      <w:r>
        <w:rPr>
          <w:sz w:val="28"/>
          <w:szCs w:val="28"/>
        </w:rPr>
        <w:t>«13) земельный участок расположен в границах территории, в отношении которой заключен договор о ее комплексном развитии;».</w:t>
      </w:r>
    </w:p>
    <w:p w:rsidR="00DA77EA" w:rsidRDefault="00DA77EA" w:rsidP="00DA77EA">
      <w:pPr>
        <w:autoSpaceDE w:val="0"/>
        <w:autoSpaceDN w:val="0"/>
        <w:adjustRightInd w:val="0"/>
        <w:spacing w:line="360" w:lineRule="auto"/>
        <w:ind w:firstLine="540"/>
        <w:jc w:val="both"/>
        <w:rPr>
          <w:sz w:val="28"/>
          <w:szCs w:val="28"/>
        </w:rPr>
      </w:pPr>
      <w:r>
        <w:rPr>
          <w:sz w:val="28"/>
          <w:szCs w:val="28"/>
        </w:rPr>
        <w:t xml:space="preserve">2. Настоящее постановление  вступает  в силу </w:t>
      </w:r>
      <w:proofErr w:type="gramStart"/>
      <w:r>
        <w:rPr>
          <w:sz w:val="28"/>
          <w:szCs w:val="28"/>
        </w:rPr>
        <w:t>с даты</w:t>
      </w:r>
      <w:proofErr w:type="gramEnd"/>
      <w:r>
        <w:rPr>
          <w:sz w:val="28"/>
          <w:szCs w:val="28"/>
        </w:rPr>
        <w:t xml:space="preserve"> официального опубликования  в Вестнике муниципальных правовых актов </w:t>
      </w:r>
      <w:r w:rsidR="005D1451">
        <w:rPr>
          <w:sz w:val="28"/>
          <w:szCs w:val="28"/>
        </w:rPr>
        <w:t>Семейского</w:t>
      </w:r>
      <w:r>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w:t>
      </w:r>
      <w:r w:rsidR="005D1451">
        <w:rPr>
          <w:sz w:val="28"/>
          <w:szCs w:val="28"/>
        </w:rPr>
        <w:t>ым статьей 45 Устава Семейского</w:t>
      </w:r>
      <w:r>
        <w:rPr>
          <w:sz w:val="28"/>
          <w:szCs w:val="28"/>
        </w:rPr>
        <w:t xml:space="preserve"> сельского поселения Подгоренского муниципального района Воронежской области.</w:t>
      </w:r>
    </w:p>
    <w:p w:rsidR="00DA77EA" w:rsidRDefault="00DA77EA" w:rsidP="00DA77EA">
      <w:pPr>
        <w:tabs>
          <w:tab w:val="num" w:pos="0"/>
          <w:tab w:val="left" w:pos="142"/>
        </w:tabs>
        <w:autoSpaceDE w:val="0"/>
        <w:autoSpaceDN w:val="0"/>
        <w:adjustRightInd w:val="0"/>
        <w:spacing w:line="360" w:lineRule="auto"/>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A77EA" w:rsidRDefault="00DA77EA" w:rsidP="00DA77EA">
      <w:pPr>
        <w:pStyle w:val="a5"/>
        <w:tabs>
          <w:tab w:val="left" w:pos="1134"/>
        </w:tabs>
        <w:ind w:left="0"/>
        <w:jc w:val="both"/>
        <w:rPr>
          <w:color w:val="000000"/>
          <w:sz w:val="28"/>
          <w:szCs w:val="28"/>
        </w:rPr>
      </w:pPr>
    </w:p>
    <w:p w:rsidR="00DA77EA" w:rsidRDefault="00DA77EA" w:rsidP="00DA77EA">
      <w:pPr>
        <w:pStyle w:val="a5"/>
        <w:tabs>
          <w:tab w:val="left" w:pos="1134"/>
        </w:tabs>
        <w:ind w:left="0"/>
        <w:jc w:val="both"/>
        <w:rPr>
          <w:color w:val="000000"/>
          <w:sz w:val="28"/>
          <w:szCs w:val="28"/>
        </w:rPr>
      </w:pPr>
    </w:p>
    <w:p w:rsidR="00DA77EA" w:rsidRDefault="00DA77EA" w:rsidP="00DA77EA">
      <w:pPr>
        <w:pStyle w:val="a5"/>
        <w:tabs>
          <w:tab w:val="left" w:pos="1134"/>
        </w:tabs>
        <w:ind w:left="0"/>
        <w:jc w:val="both"/>
        <w:rPr>
          <w:color w:val="000000"/>
          <w:sz w:val="28"/>
          <w:szCs w:val="28"/>
        </w:rPr>
      </w:pPr>
    </w:p>
    <w:p w:rsidR="005D1451" w:rsidRDefault="005D1451" w:rsidP="00DA77EA">
      <w:pPr>
        <w:rPr>
          <w:sz w:val="28"/>
          <w:szCs w:val="28"/>
        </w:rPr>
      </w:pPr>
      <w:proofErr w:type="spellStart"/>
      <w:r>
        <w:rPr>
          <w:sz w:val="28"/>
          <w:szCs w:val="28"/>
        </w:rPr>
        <w:t>И.о</w:t>
      </w:r>
      <w:proofErr w:type="spellEnd"/>
      <w:r>
        <w:rPr>
          <w:sz w:val="28"/>
          <w:szCs w:val="28"/>
        </w:rPr>
        <w:t xml:space="preserve">. главы Семейского </w:t>
      </w:r>
    </w:p>
    <w:p w:rsidR="00EB6BC6" w:rsidRDefault="005D1451" w:rsidP="00DA77EA">
      <w:r>
        <w:rPr>
          <w:sz w:val="28"/>
          <w:szCs w:val="28"/>
        </w:rPr>
        <w:t>сельского поселения                                                           Н.И.Штанько</w:t>
      </w:r>
    </w:p>
    <w:sectPr w:rsidR="00EB6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47"/>
    <w:rsid w:val="005D1451"/>
    <w:rsid w:val="00684410"/>
    <w:rsid w:val="007278B1"/>
    <w:rsid w:val="00D56047"/>
    <w:rsid w:val="00DA77EA"/>
    <w:rsid w:val="00EB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A77EA"/>
    <w:pPr>
      <w:spacing w:after="120"/>
      <w:ind w:left="283"/>
    </w:pPr>
  </w:style>
  <w:style w:type="character" w:customStyle="1" w:styleId="a4">
    <w:name w:val="Основной текст с отступом Знак"/>
    <w:basedOn w:val="a0"/>
    <w:link w:val="a3"/>
    <w:semiHidden/>
    <w:rsid w:val="00DA77EA"/>
    <w:rPr>
      <w:rFonts w:ascii="Times New Roman" w:eastAsia="Times New Roman" w:hAnsi="Times New Roman" w:cs="Times New Roman"/>
      <w:sz w:val="24"/>
      <w:szCs w:val="24"/>
      <w:lang w:eastAsia="ru-RU"/>
    </w:rPr>
  </w:style>
  <w:style w:type="paragraph" w:styleId="a5">
    <w:name w:val="List Paragraph"/>
    <w:basedOn w:val="a"/>
    <w:uiPriority w:val="34"/>
    <w:qFormat/>
    <w:rsid w:val="00DA77EA"/>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684410"/>
    <w:rPr>
      <w:rFonts w:ascii="Tahoma" w:hAnsi="Tahoma" w:cs="Tahoma"/>
      <w:sz w:val="16"/>
      <w:szCs w:val="16"/>
    </w:rPr>
  </w:style>
  <w:style w:type="character" w:customStyle="1" w:styleId="a7">
    <w:name w:val="Текст выноски Знак"/>
    <w:basedOn w:val="a0"/>
    <w:link w:val="a6"/>
    <w:uiPriority w:val="99"/>
    <w:semiHidden/>
    <w:rsid w:val="006844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A77EA"/>
    <w:pPr>
      <w:spacing w:after="120"/>
      <w:ind w:left="283"/>
    </w:pPr>
  </w:style>
  <w:style w:type="character" w:customStyle="1" w:styleId="a4">
    <w:name w:val="Основной текст с отступом Знак"/>
    <w:basedOn w:val="a0"/>
    <w:link w:val="a3"/>
    <w:semiHidden/>
    <w:rsid w:val="00DA77EA"/>
    <w:rPr>
      <w:rFonts w:ascii="Times New Roman" w:eastAsia="Times New Roman" w:hAnsi="Times New Roman" w:cs="Times New Roman"/>
      <w:sz w:val="24"/>
      <w:szCs w:val="24"/>
      <w:lang w:eastAsia="ru-RU"/>
    </w:rPr>
  </w:style>
  <w:style w:type="paragraph" w:styleId="a5">
    <w:name w:val="List Paragraph"/>
    <w:basedOn w:val="a"/>
    <w:uiPriority w:val="34"/>
    <w:qFormat/>
    <w:rsid w:val="00DA77EA"/>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684410"/>
    <w:rPr>
      <w:rFonts w:ascii="Tahoma" w:hAnsi="Tahoma" w:cs="Tahoma"/>
      <w:sz w:val="16"/>
      <w:szCs w:val="16"/>
    </w:rPr>
  </w:style>
  <w:style w:type="character" w:customStyle="1" w:styleId="a7">
    <w:name w:val="Текст выноски Знак"/>
    <w:basedOn w:val="a0"/>
    <w:link w:val="a6"/>
    <w:uiPriority w:val="99"/>
    <w:semiHidden/>
    <w:rsid w:val="006844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2023-04-25T05:08:00Z</cp:lastPrinted>
  <dcterms:created xsi:type="dcterms:W3CDTF">2023-03-23T06:15:00Z</dcterms:created>
  <dcterms:modified xsi:type="dcterms:W3CDTF">2023-04-25T05:08:00Z</dcterms:modified>
</cp:coreProperties>
</file>