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B5" w:rsidRDefault="00B41DB5" w:rsidP="00B41DB5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B41DB5" w:rsidRDefault="00B41DB5" w:rsidP="00B41DB5">
      <w:pPr>
        <w:jc w:val="center"/>
        <w:rPr>
          <w:b/>
          <w:bCs/>
          <w:color w:val="000000"/>
        </w:rPr>
      </w:pPr>
      <w:r>
        <w:rPr>
          <w:b/>
        </w:rPr>
        <w:t>СЕМЕЙСКОГО СЕЛЬСКОГО  ПОСЕЛЕНИЯ</w:t>
      </w:r>
    </w:p>
    <w:p w:rsidR="00B41DB5" w:rsidRDefault="00B41DB5" w:rsidP="00B41DB5">
      <w:pPr>
        <w:jc w:val="center"/>
        <w:rPr>
          <w:b/>
        </w:rPr>
      </w:pPr>
      <w:r>
        <w:rPr>
          <w:b/>
        </w:rPr>
        <w:t xml:space="preserve">ПОДГОРЕНСКОГО  МУНИЦИПАЛЬНОГО  РАЙОНА </w:t>
      </w:r>
    </w:p>
    <w:p w:rsidR="00B41DB5" w:rsidRDefault="00B41DB5" w:rsidP="00B41DB5">
      <w:pPr>
        <w:jc w:val="center"/>
        <w:rPr>
          <w:b/>
        </w:rPr>
      </w:pPr>
      <w:r>
        <w:rPr>
          <w:b/>
        </w:rPr>
        <w:t>ВОРОНЕЖСКОЙ  ОБЛАСТИ</w:t>
      </w:r>
    </w:p>
    <w:p w:rsidR="00B41DB5" w:rsidRDefault="00B41DB5" w:rsidP="00B41DB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</w:p>
    <w:p w:rsidR="00B41DB5" w:rsidRDefault="00B41DB5" w:rsidP="00B41DB5">
      <w:pPr>
        <w:pStyle w:val="a3"/>
        <w:ind w:right="-6"/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B41DB5" w:rsidRPr="00B41DB5" w:rsidRDefault="00E64A9D" w:rsidP="00B41DB5">
      <w:pPr>
        <w:rPr>
          <w:b/>
          <w:u w:val="single"/>
        </w:rPr>
      </w:pPr>
      <w:r>
        <w:rPr>
          <w:b/>
          <w:u w:val="single"/>
        </w:rPr>
        <w:t>от  29.05.2020</w:t>
      </w:r>
      <w:r w:rsidR="00B41DB5" w:rsidRPr="00B41DB5">
        <w:rPr>
          <w:b/>
          <w:u w:val="single"/>
        </w:rPr>
        <w:t xml:space="preserve"> года  № </w:t>
      </w:r>
      <w:r>
        <w:rPr>
          <w:b/>
          <w:u w:val="single"/>
        </w:rPr>
        <w:t>12</w:t>
      </w:r>
      <w:r w:rsidR="00B41DB5" w:rsidRPr="00B41DB5">
        <w:rPr>
          <w:b/>
          <w:u w:val="single"/>
        </w:rPr>
        <w:t xml:space="preserve">  </w:t>
      </w:r>
    </w:p>
    <w:p w:rsidR="00B41DB5" w:rsidRDefault="00B41DB5" w:rsidP="00B41DB5">
      <w:r>
        <w:t>с.Семейка</w:t>
      </w:r>
    </w:p>
    <w:p w:rsidR="00B41DB5" w:rsidRDefault="00B41DB5" w:rsidP="00B41DB5">
      <w:pPr>
        <w:jc w:val="center"/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B41DB5" w:rsidRPr="00B41DB5" w:rsidTr="00B41DB5">
        <w:tc>
          <w:tcPr>
            <w:tcW w:w="6324" w:type="dxa"/>
            <w:hideMark/>
          </w:tcPr>
          <w:p w:rsidR="00B41DB5" w:rsidRPr="00B41DB5" w:rsidRDefault="00B41DB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bookmarkStart w:id="0" w:name="_GoBack"/>
            <w:r w:rsidRPr="00B41DB5">
              <w:t>О внесении изменений в постановление</w:t>
            </w:r>
          </w:p>
          <w:p w:rsidR="00B41DB5" w:rsidRPr="00B41DB5" w:rsidRDefault="00B41DB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1DB5">
              <w:t xml:space="preserve">администрации </w:t>
            </w:r>
            <w:r>
              <w:t>Семейског</w:t>
            </w:r>
            <w:r w:rsidRPr="00B41DB5">
              <w:t xml:space="preserve">о </w:t>
            </w:r>
            <w:proofErr w:type="gramStart"/>
            <w:r w:rsidRPr="00B41DB5">
              <w:t>сельского</w:t>
            </w:r>
            <w:proofErr w:type="gramEnd"/>
          </w:p>
          <w:p w:rsidR="00B41DB5" w:rsidRPr="00B41DB5" w:rsidRDefault="00B41DB5" w:rsidP="00B41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B41DB5">
              <w:t xml:space="preserve">поселения № </w:t>
            </w:r>
            <w:r>
              <w:t>24 от 01</w:t>
            </w:r>
            <w:r w:rsidRPr="00B41DB5">
              <w:t xml:space="preserve">.04.2016 «Об утверждении административного регламента </w:t>
            </w:r>
            <w:r w:rsidRPr="00B41DB5">
              <w:rPr>
                <w:bCs/>
              </w:rPr>
              <w:t>по предоставлению муниципальной услуги «</w:t>
            </w:r>
            <w:r w:rsidRPr="00B41DB5"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  <w:r w:rsidR="005438A1">
              <w:rPr>
                <w:bCs/>
              </w:rPr>
              <w:t>»</w:t>
            </w:r>
            <w:bookmarkEnd w:id="0"/>
          </w:p>
        </w:tc>
        <w:tc>
          <w:tcPr>
            <w:tcW w:w="4054" w:type="dxa"/>
          </w:tcPr>
          <w:p w:rsidR="00B41DB5" w:rsidRPr="00B41DB5" w:rsidRDefault="00B41DB5"/>
        </w:tc>
      </w:tr>
    </w:tbl>
    <w:p w:rsidR="00B41DB5" w:rsidRPr="00B41DB5" w:rsidRDefault="00B41DB5" w:rsidP="00B41DB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B41DB5">
        <w:t xml:space="preserve">          </w:t>
      </w:r>
    </w:p>
    <w:p w:rsidR="00B41DB5" w:rsidRDefault="00B41DB5" w:rsidP="00E64A9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t xml:space="preserve">         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Семейского сельского поселения Подгоренского муниципального района, постановлением администрации Семейского сельского поселения Подгоренского муниципального района от </w:t>
      </w:r>
      <w:r w:rsidRPr="00B41DB5">
        <w:t>14.05.2015 года № 9 «О Порядке разработки и утверждения административных регламентов предоставления муниципальных услуг»</w:t>
      </w:r>
      <w:r>
        <w:t xml:space="preserve">, учитывая требование № 2-8-2020 от 18.03.2020 г. администрация Семейского сельского поселения Подгоренского муниципального района Воронежской области, </w:t>
      </w:r>
    </w:p>
    <w:p w:rsidR="00B41DB5" w:rsidRDefault="00B41DB5" w:rsidP="00E64A9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</w:rPr>
      </w:pPr>
      <w:r>
        <w:rPr>
          <w:b/>
          <w:sz w:val="28"/>
          <w:szCs w:val="28"/>
        </w:rPr>
        <w:t>ПОСТАНОВЛЯЕТ:</w:t>
      </w:r>
    </w:p>
    <w:p w:rsidR="00B41DB5" w:rsidRDefault="00B41DB5" w:rsidP="00E64A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>
        <w:t>Внести  в постановление администрации Семейского сельского поселения      № 24 от 01.04.2016 г.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следующие изменения:</w:t>
      </w:r>
    </w:p>
    <w:p w:rsidR="00B41DB5" w:rsidRDefault="00B41DB5" w:rsidP="00E64A9D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1.1. Пункт 2.6.1. изложить в следующей редакции: «Исчерпывающий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1-3 пункта 1.1.2. настоящего административного регламента,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B41DB5" w:rsidRDefault="00B41DB5" w:rsidP="00E64A9D">
      <w:pPr>
        <w:pStyle w:val="a5"/>
        <w:spacing w:line="276" w:lineRule="auto"/>
      </w:pPr>
      <w:r>
        <w:t>а) выписка из Единого государственного реестра недвижимости об объекте недвижимости;</w:t>
      </w:r>
    </w:p>
    <w:p w:rsidR="00B41DB5" w:rsidRDefault="00B41DB5" w:rsidP="00E64A9D">
      <w:pPr>
        <w:pStyle w:val="a5"/>
        <w:spacing w:line="276" w:lineRule="auto"/>
      </w:pPr>
      <w:r>
        <w:lastRenderedPageBreak/>
        <w:t>б) копия лицензии, удостоверяющей право проведения работ по геологическому изучению недр;</w:t>
      </w:r>
    </w:p>
    <w:p w:rsidR="00B41DB5" w:rsidRDefault="00B41DB5" w:rsidP="00E64A9D">
      <w:pPr>
        <w:pStyle w:val="a5"/>
        <w:spacing w:line="276" w:lineRule="auto"/>
      </w:pPr>
      <w:r>
        <w:t xml:space="preserve">в) иные документы, подтверждающие основания для использования земель или земельного участка в целях, предусмотренных </w:t>
      </w:r>
      <w:hyperlink r:id="rId6" w:history="1">
        <w:r>
          <w:rPr>
            <w:rStyle w:val="a7"/>
          </w:rPr>
          <w:t>пунктом 1 статьи 39.34</w:t>
        </w:r>
      </w:hyperlink>
      <w:r>
        <w:t xml:space="preserve"> Земельного кодекса Российской Федерации».</w:t>
      </w:r>
    </w:p>
    <w:p w:rsidR="00B41DB5" w:rsidRDefault="00B41DB5" w:rsidP="00E64A9D">
      <w:pPr>
        <w:pStyle w:val="a5"/>
        <w:spacing w:line="276" w:lineRule="auto"/>
        <w:ind w:firstLine="708"/>
      </w:pPr>
      <w:r>
        <w:t>1.2. Пункт 2.6.1.2. изложить в следующей редакции: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подпункте 4 пункта 1.1.2. настоящего административного регламента, подлежащих представлению заявителем.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Муниципальная услуга предоставляется на основании заявления, поступившего в администрацию или в многофункциональный центр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Заявление представляется заявителем лично в администрацию или многофункциональный центр</w:t>
      </w:r>
      <w:proofErr w:type="gramStart"/>
      <w:r>
        <w:rPr>
          <w:vertAlign w:val="superscript"/>
        </w:rPr>
        <w:t>1</w:t>
      </w:r>
      <w:proofErr w:type="gramEnd"/>
      <w:r>
        <w:t xml:space="preserve"> 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В заявлении должны быть указаны следующие сведения:</w:t>
      </w:r>
    </w:p>
    <w:p w:rsidR="00B41DB5" w:rsidRDefault="00B41DB5" w:rsidP="00E64A9D">
      <w:pPr>
        <w:pStyle w:val="a5"/>
        <w:spacing w:line="276" w:lineRule="auto"/>
        <w:jc w:val="both"/>
      </w:pPr>
      <w:r>
        <w:t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41DB5" w:rsidRDefault="00B41DB5" w:rsidP="00E64A9D">
      <w:pPr>
        <w:pStyle w:val="a5"/>
        <w:spacing w:line="276" w:lineRule="auto"/>
        <w:jc w:val="both"/>
      </w:pPr>
      <w: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41DB5" w:rsidRDefault="00B41DB5" w:rsidP="00E64A9D">
      <w:pPr>
        <w:pStyle w:val="a5"/>
        <w:spacing w:line="276" w:lineRule="auto"/>
        <w:jc w:val="both"/>
      </w:pPr>
      <w:r>
        <w:t>в)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41DB5" w:rsidRDefault="00B41DB5" w:rsidP="00E64A9D">
      <w:pPr>
        <w:pStyle w:val="a5"/>
        <w:spacing w:line="276" w:lineRule="auto"/>
        <w:jc w:val="both"/>
      </w:pPr>
      <w:r>
        <w:t>г) почтовый адрес, адрес электронной почты, номер телефона для связи с заявителем или представителем заявителя;</w:t>
      </w:r>
    </w:p>
    <w:p w:rsidR="00B41DB5" w:rsidRDefault="00B41DB5" w:rsidP="00E64A9D">
      <w:pPr>
        <w:pStyle w:val="a5"/>
        <w:spacing w:line="276" w:lineRule="auto"/>
        <w:jc w:val="both"/>
      </w:pPr>
      <w:r>
        <w:t>д) адресные ориентиры земель или земельного участка, его площадь;</w:t>
      </w:r>
    </w:p>
    <w:p w:rsidR="00B41DB5" w:rsidRDefault="00B41DB5" w:rsidP="00E64A9D">
      <w:pPr>
        <w:pStyle w:val="a5"/>
        <w:spacing w:line="276" w:lineRule="auto"/>
        <w:jc w:val="both"/>
      </w:pPr>
      <w: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B41DB5" w:rsidRDefault="00B41DB5" w:rsidP="00E64A9D">
      <w:pPr>
        <w:pStyle w:val="a5"/>
        <w:spacing w:line="276" w:lineRule="auto"/>
        <w:jc w:val="both"/>
      </w:pPr>
      <w:r>
        <w:t>ж) цель использования земель или земельного участка в соответствии с Постановлением Правительства Российской Федерации от 3 декабря 2014 года № 1300;</w:t>
      </w:r>
    </w:p>
    <w:p w:rsidR="00B41DB5" w:rsidRDefault="00B41DB5" w:rsidP="00E64A9D">
      <w:pPr>
        <w:pStyle w:val="a5"/>
        <w:spacing w:line="276" w:lineRule="auto"/>
        <w:jc w:val="both"/>
      </w:pPr>
      <w:r>
        <w:t>з) срок использования земель или земельного участка.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Форма заявления приведена в приложении № 1 к настоящему административному регламенту.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В электронной форме заявление представляется путем заполнения формы, размещенной на Едином портале и (или) Региональном портале.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Заявление должно быть подписано заявителем либо представителем заявителя.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634.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К заявлению прилагаются следующие документы:</w:t>
      </w:r>
    </w:p>
    <w:p w:rsidR="00B41DB5" w:rsidRDefault="00B41DB5" w:rsidP="00E64A9D">
      <w:pPr>
        <w:pStyle w:val="a5"/>
        <w:spacing w:line="276" w:lineRule="auto"/>
        <w:jc w:val="both"/>
      </w:pPr>
      <w:r>
        <w:lastRenderedPageBreak/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B41DB5" w:rsidRDefault="00B41DB5" w:rsidP="00E64A9D">
      <w:pPr>
        <w:pStyle w:val="a5"/>
        <w:spacing w:line="276" w:lineRule="auto"/>
        <w:jc w:val="both"/>
      </w:pPr>
      <w:proofErr w:type="gramStart"/>
      <w:r>
        <w:t xml:space="preserve">б) </w:t>
      </w:r>
      <w:hyperlink r:id="rId7" w:history="1">
        <w:r>
          <w:rPr>
            <w:rStyle w:val="a7"/>
          </w:rPr>
          <w:t>схема</w:t>
        </w:r>
      </w:hyperlink>
      <w:r>
        <w:t xml:space="preserve">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</w:t>
      </w:r>
      <w:proofErr w:type="gramEnd"/>
      <w:r>
        <w:t xml:space="preserve">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B41DB5" w:rsidRDefault="00B41DB5" w:rsidP="00E64A9D">
      <w:pPr>
        <w:pStyle w:val="a5"/>
        <w:spacing w:line="276" w:lineRule="auto"/>
        <w:jc w:val="both"/>
      </w:pPr>
      <w:proofErr w:type="gramStart"/>
      <w:r>
        <w:t>в)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</w:t>
      </w:r>
      <w:proofErr w:type="gramEnd"/>
      <w:r>
        <w:t xml:space="preserve"> требованиям, указанным в договоре на размещение нестационарного торгового объекта;</w:t>
      </w:r>
    </w:p>
    <w:p w:rsidR="00B41DB5" w:rsidRDefault="00B41DB5" w:rsidP="00E64A9D">
      <w:pPr>
        <w:pStyle w:val="a5"/>
        <w:spacing w:line="276" w:lineRule="auto"/>
        <w:jc w:val="both"/>
      </w:pPr>
      <w:r>
        <w:t xml:space="preserve">г) документы, подтверждающие отнесение Объекта к видам Объектов, установленных </w:t>
      </w:r>
      <w:hyperlink r:id="rId8" w:history="1">
        <w:r>
          <w:rPr>
            <w:rStyle w:val="a7"/>
          </w:rPr>
          <w:t>Постановлением</w:t>
        </w:r>
      </w:hyperlink>
      <w:r>
        <w:t xml:space="preserve"> Правительства Российской Федерации от 3 декабря 2014 года N 1300;</w:t>
      </w:r>
    </w:p>
    <w:p w:rsidR="00B41DB5" w:rsidRDefault="00B41DB5" w:rsidP="00E64A9D">
      <w:pPr>
        <w:pStyle w:val="a5"/>
        <w:spacing w:line="276" w:lineRule="auto"/>
        <w:jc w:val="both"/>
      </w:pPr>
      <w:proofErr w:type="gramStart"/>
      <w:r>
        <w:t xml:space="preserve">д) </w:t>
      </w:r>
      <w:hyperlink r:id="rId9" w:history="1">
        <w:r>
          <w:rPr>
            <w:rStyle w:val="a7"/>
          </w:rPr>
          <w:t>схема</w:t>
        </w:r>
      </w:hyperlink>
      <w:r>
        <w:t xml:space="preserve"> расположения предполагаемых к использованию земель или земельного участка на кадастровом плане территории, подготовленная в соответствии с Приказом Минэкономразвития № 762,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отходов.</w:t>
      </w:r>
      <w:proofErr w:type="gramEnd"/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</w:t>
      </w:r>
      <w:proofErr w:type="gramStart"/>
      <w:r>
        <w:rPr>
          <w:vertAlign w:val="superscript"/>
        </w:rPr>
        <w:t>1</w:t>
      </w:r>
      <w:proofErr w:type="gramEnd"/>
      <w:r>
        <w:t xml:space="preserve"> соответствующий документ в подлиннике для сверки.</w:t>
      </w:r>
    </w:p>
    <w:p w:rsidR="00E64A9D" w:rsidRDefault="00B41DB5" w:rsidP="00E64A9D">
      <w:pPr>
        <w:pStyle w:val="a5"/>
        <w:spacing w:line="276" w:lineRule="auto"/>
        <w:ind w:firstLine="708"/>
        <w:jc w:val="both"/>
      </w:pPr>
      <w: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634».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Пункт 2.8. изложить в следующей редакции: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«Разрешение выдается Уполномоченным органом на срок не более 1 календарного года.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Действие разрешения прекращается со дня предоставления земельного участка гражданину или юридическому лицу.</w:t>
      </w:r>
    </w:p>
    <w:p w:rsidR="00B41DB5" w:rsidRDefault="00B41DB5" w:rsidP="00E64A9D">
      <w:pPr>
        <w:pStyle w:val="a5"/>
        <w:spacing w:line="276" w:lineRule="auto"/>
        <w:ind w:firstLine="708"/>
        <w:jc w:val="both"/>
      </w:pPr>
      <w:r>
        <w:t>В случае предоставления земельного участка гражданину или юридическому лицу, используемого на основании разрешения, Уполномоченный орган направляет лицу, использующему такой земельный участок, уведомление о досрочном прекращении действия такого разрешения.</w:t>
      </w:r>
    </w:p>
    <w:p w:rsidR="00B41DB5" w:rsidRDefault="00B41DB5" w:rsidP="00E64A9D">
      <w:pPr>
        <w:pStyle w:val="a5"/>
        <w:spacing w:line="276" w:lineRule="auto"/>
        <w:jc w:val="both"/>
      </w:pPr>
      <w:r>
        <w:lastRenderedPageBreak/>
        <w:t>Разрешение выдается:</w:t>
      </w:r>
    </w:p>
    <w:p w:rsidR="00B41DB5" w:rsidRDefault="00B41DB5" w:rsidP="00E64A9D">
      <w:pPr>
        <w:pStyle w:val="a5"/>
        <w:spacing w:line="276" w:lineRule="auto"/>
        <w:jc w:val="both"/>
      </w:pPr>
      <w:r>
        <w:t xml:space="preserve">- с целью размещения Объектов, указанных в </w:t>
      </w:r>
      <w:hyperlink r:id="rId10" w:history="1">
        <w:r>
          <w:rPr>
            <w:rStyle w:val="a7"/>
          </w:rPr>
          <w:t>пунктах 1</w:t>
        </w:r>
      </w:hyperlink>
      <w:r>
        <w:t xml:space="preserve"> - </w:t>
      </w:r>
      <w:hyperlink r:id="rId11" w:history="1">
        <w:r>
          <w:rPr>
            <w:rStyle w:val="a7"/>
          </w:rPr>
          <w:t>3</w:t>
        </w:r>
      </w:hyperlink>
      <w:r>
        <w:t xml:space="preserve">, </w:t>
      </w:r>
      <w:hyperlink r:id="rId12" w:history="1">
        <w:r>
          <w:rPr>
            <w:rStyle w:val="a7"/>
          </w:rPr>
          <w:t>5</w:t>
        </w:r>
      </w:hyperlink>
      <w:r>
        <w:t xml:space="preserve"> - </w:t>
      </w:r>
      <w:hyperlink r:id="rId13" w:history="1">
        <w:r>
          <w:rPr>
            <w:rStyle w:val="a7"/>
          </w:rPr>
          <w:t>7</w:t>
        </w:r>
      </w:hyperlink>
      <w:r>
        <w:t xml:space="preserve">, </w:t>
      </w:r>
      <w:hyperlink r:id="rId14" w:history="1">
        <w:r>
          <w:rPr>
            <w:rStyle w:val="a7"/>
          </w:rPr>
          <w:t>9</w:t>
        </w:r>
      </w:hyperlink>
      <w:r>
        <w:t xml:space="preserve"> - </w:t>
      </w:r>
      <w:hyperlink r:id="rId15" w:history="1">
        <w:r>
          <w:rPr>
            <w:rStyle w:val="a7"/>
          </w:rPr>
          <w:t>12</w:t>
        </w:r>
      </w:hyperlink>
      <w:r>
        <w:t xml:space="preserve">, </w:t>
      </w:r>
      <w:hyperlink r:id="rId16" w:history="1">
        <w:r>
          <w:rPr>
            <w:rStyle w:val="a7"/>
          </w:rPr>
          <w:t>15</w:t>
        </w:r>
      </w:hyperlink>
      <w:r>
        <w:t xml:space="preserve"> Постановления Правительства Российской Федерации от 3 декабря 2014 года № 1300, - на срок размещения и эксплуатации Объекта, но не превышающий 5 лет;</w:t>
      </w:r>
    </w:p>
    <w:p w:rsidR="00B41DB5" w:rsidRDefault="00B41DB5" w:rsidP="00E64A9D">
      <w:pPr>
        <w:pStyle w:val="a5"/>
        <w:spacing w:line="276" w:lineRule="auto"/>
        <w:jc w:val="both"/>
      </w:pPr>
      <w:r>
        <w:t xml:space="preserve">- с целью размещения Объектов, указанных в </w:t>
      </w:r>
      <w:hyperlink r:id="rId17" w:history="1">
        <w:r>
          <w:rPr>
            <w:rStyle w:val="a7"/>
          </w:rPr>
          <w:t>пунктах 4</w:t>
        </w:r>
      </w:hyperlink>
      <w:r>
        <w:t xml:space="preserve">, </w:t>
      </w:r>
      <w:hyperlink r:id="rId18" w:history="1">
        <w:r>
          <w:rPr>
            <w:rStyle w:val="a7"/>
          </w:rPr>
          <w:t>4.1</w:t>
        </w:r>
      </w:hyperlink>
      <w:r>
        <w:t xml:space="preserve">, </w:t>
      </w:r>
      <w:hyperlink r:id="rId19" w:history="1">
        <w:r>
          <w:rPr>
            <w:rStyle w:val="a7"/>
          </w:rPr>
          <w:t>16</w:t>
        </w:r>
      </w:hyperlink>
      <w:r>
        <w:t xml:space="preserve"> - </w:t>
      </w:r>
      <w:hyperlink r:id="rId20" w:history="1">
        <w:r>
          <w:rPr>
            <w:rStyle w:val="a7"/>
          </w:rPr>
          <w:t>18</w:t>
        </w:r>
      </w:hyperlink>
      <w:r>
        <w:t xml:space="preserve">, </w:t>
      </w:r>
      <w:hyperlink r:id="rId21" w:history="1">
        <w:r>
          <w:rPr>
            <w:rStyle w:val="a7"/>
          </w:rPr>
          <w:t>22</w:t>
        </w:r>
      </w:hyperlink>
      <w:r>
        <w:t xml:space="preserve">, </w:t>
      </w:r>
      <w:hyperlink r:id="rId22" w:history="1">
        <w:r>
          <w:rPr>
            <w:rStyle w:val="a7"/>
          </w:rPr>
          <w:t>26</w:t>
        </w:r>
      </w:hyperlink>
      <w:r>
        <w:t xml:space="preserve"> - </w:t>
      </w:r>
      <w:hyperlink r:id="rId23" w:history="1">
        <w:r>
          <w:rPr>
            <w:rStyle w:val="a7"/>
          </w:rPr>
          <w:t>28</w:t>
        </w:r>
      </w:hyperlink>
      <w:r>
        <w:t xml:space="preserve"> Постановления Правительства Российской Федерации от 3 декабря 2014 года № 1300, - на срок до 5 лет».</w:t>
      </w:r>
    </w:p>
    <w:p w:rsidR="00B41DB5" w:rsidRDefault="00B41DB5" w:rsidP="00E64A9D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Обнародовать настоящее постановление в установленном порядке и разместить на  официальном сайте органов местного самоуправления Подгоренского муниципального района.</w:t>
      </w:r>
    </w:p>
    <w:p w:rsidR="00B41DB5" w:rsidRDefault="00B41DB5" w:rsidP="00E64A9D">
      <w:pPr>
        <w:spacing w:line="276" w:lineRule="auto"/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41DB5" w:rsidRDefault="00B41DB5" w:rsidP="00B41DB5">
      <w:pPr>
        <w:pStyle w:val="a6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</w:p>
    <w:p w:rsidR="00E64A9D" w:rsidRDefault="00E64A9D" w:rsidP="00B41DB5">
      <w:pPr>
        <w:pStyle w:val="a6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</w:p>
    <w:p w:rsidR="00E64A9D" w:rsidRDefault="00E64A9D" w:rsidP="00B41DB5">
      <w:pPr>
        <w:pStyle w:val="a6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</w:p>
    <w:p w:rsidR="00B41DB5" w:rsidRDefault="00B41DB5" w:rsidP="00B41DB5">
      <w:r>
        <w:t xml:space="preserve">Глава Семейского </w:t>
      </w:r>
    </w:p>
    <w:p w:rsidR="00B41DB5" w:rsidRDefault="00B41DB5" w:rsidP="00B41DB5">
      <w:r>
        <w:t>сельского поселения</w:t>
      </w:r>
      <w:r>
        <w:rPr>
          <w:b/>
        </w:rPr>
        <w:t xml:space="preserve">                                                                  </w:t>
      </w:r>
      <w:r w:rsidRPr="00B41DB5">
        <w:t>Е.В.Гермоненко</w:t>
      </w:r>
      <w:r>
        <w:rPr>
          <w:b/>
        </w:rPr>
        <w:t xml:space="preserve">                                    </w:t>
      </w:r>
    </w:p>
    <w:p w:rsidR="00EF5879" w:rsidRDefault="00EF5879"/>
    <w:sectPr w:rsidR="00EF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11996"/>
    <w:multiLevelType w:val="multilevel"/>
    <w:tmpl w:val="C6E0F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844" w:hanging="720"/>
      </w:pPr>
    </w:lvl>
    <w:lvl w:ilvl="4">
      <w:start w:val="1"/>
      <w:numFmt w:val="decimal"/>
      <w:isLgl/>
      <w:lvlText w:val="%1.%2.%3.%4.%5."/>
      <w:lvlJc w:val="left"/>
      <w:pPr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23"/>
    <w:rsid w:val="005438A1"/>
    <w:rsid w:val="00B41DB5"/>
    <w:rsid w:val="00D17223"/>
    <w:rsid w:val="00E64A9D"/>
    <w:rsid w:val="00E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41D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41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41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41DB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">
    <w:name w:val="Без интервала1"/>
    <w:rsid w:val="00B41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B41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41D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41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41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41DB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">
    <w:name w:val="Без интервала1"/>
    <w:rsid w:val="00B41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B41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05558FF1AC7924A7CEC06E46F3CF590D27B63BA55CB505B0B1968298ABE9E862794CB6C718162767B756ADEi7u5K" TargetMode="External"/><Relationship Id="rId13" Type="http://schemas.openxmlformats.org/officeDocument/2006/relationships/hyperlink" Target="consultantplus://offline/ref=B3D0629E08EF7A5DAF4ACD377C478940CD5CC49B3D29EC31EDD10371BAAE8DB13CAF8C22B16E76BBF3B9C6AB3D00A7609B8CEB72BEB95A11f530K" TargetMode="External"/><Relationship Id="rId18" Type="http://schemas.openxmlformats.org/officeDocument/2006/relationships/hyperlink" Target="consultantplus://offline/ref=B3D0629E08EF7A5DAF4ACD377C478940CD5CC49B3D29EC31EDD10371BAAE8DB13CAF8C21BA3A27FEA0BF90FD6755AE7C9E92E9f736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3D0629E08EF7A5DAF4ACD377C478940CD5CC49B3D29EC31EDD10371BAAE8DB13CAF8C22B16E76B9F1B9C6AB3D00A7609B8CEB72BEB95A11f530K" TargetMode="External"/><Relationship Id="rId7" Type="http://schemas.openxmlformats.org/officeDocument/2006/relationships/hyperlink" Target="consultantplus://offline/ref=53A05558FF1AC7924A7CEC06E46F3CF591D27C63B654CB505B0B1968298ABE9E9427CCC76E769F67766E233B9820E34195EF68FFF4002AC6i2u3K" TargetMode="External"/><Relationship Id="rId12" Type="http://schemas.openxmlformats.org/officeDocument/2006/relationships/hyperlink" Target="consultantplus://offline/ref=B3D0629E08EF7A5DAF4ACD377C478940CD5CC49B3D29EC31EDD10371BAAE8DB13CAF8C22B16E76BBF1B9C6AB3D00A7609B8CEB72BEB95A11f530K" TargetMode="External"/><Relationship Id="rId17" Type="http://schemas.openxmlformats.org/officeDocument/2006/relationships/hyperlink" Target="consultantplus://offline/ref=B3D0629E08EF7A5DAF4ACD377C478940CD5CC49B3D29EC31EDD10371BAAE8DB13CAF8C22BA3A27FEA0BF90FD6755AE7C9E92E9f736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D0629E08EF7A5DAF4ACD377C478940CD5CC49B3D29EC31EDD10371BAAE8DB13CAF8C22B16E76B8F1B9C6AB3D00A7609B8CEB72BEB95A11f530K" TargetMode="External"/><Relationship Id="rId20" Type="http://schemas.openxmlformats.org/officeDocument/2006/relationships/hyperlink" Target="consultantplus://offline/ref=B3D0629E08EF7A5DAF4ACD377C478940CD5CC49B3D29EC31EDD10371BAAE8DB13CAF8C22B16E76B9F5B9C6AB3D00A7609B8CEB72BEB95A11f530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47E27459C58714142FACC08A7B045C4EA08E6D0A576511F1C63A71A8628851370A1B3E3A2C16FF250283C08B5266092732A24717A6u6gEK" TargetMode="External"/><Relationship Id="rId11" Type="http://schemas.openxmlformats.org/officeDocument/2006/relationships/hyperlink" Target="consultantplus://offline/ref=B3D0629E08EF7A5DAF4ACD377C478940CD5CC49B3D29EC31EDD10371BAAE8DB13CAF8C22B16E76BBF7B9C6AB3D00A7609B8CEB72BEB95A11f530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D0629E08EF7A5DAF4ACD377C478940CD5CC49B3D29EC31EDD10371BAAE8DB13CAF8C22B16E76B8F4B9C6AB3D00A7609B8CEB72BEB95A11f530K" TargetMode="External"/><Relationship Id="rId23" Type="http://schemas.openxmlformats.org/officeDocument/2006/relationships/hyperlink" Target="consultantplus://offline/ref=B3D0629E08EF7A5DAF4ACD377C478940CD5CC49B3D29EC31EDD10371BAAE8DB13CAF8C22B16E76BEF5B9C6AB3D00A7609B8CEB72BEB95A11f530K" TargetMode="External"/><Relationship Id="rId10" Type="http://schemas.openxmlformats.org/officeDocument/2006/relationships/hyperlink" Target="consultantplus://offline/ref=B3D0629E08EF7A5DAF4ACD377C478940CD5CC49B3D29EC31EDD10371BAAE8DB13CAF8C22B16E76BBF5B9C6AB3D00A7609B8CEB72BEB95A11f530K" TargetMode="External"/><Relationship Id="rId19" Type="http://schemas.openxmlformats.org/officeDocument/2006/relationships/hyperlink" Target="consultantplus://offline/ref=B3D0629E08EF7A5DAF4ACD377C478940CD5CC49B3D29EC31EDD10371BAAE8DB13CAF8C22B16E76B8FDB9C6AB3D00A7609B8CEB72BEB95A11f53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A05558FF1AC7924A7CEC06E46F3CF591D27C63B654CB505B0B1968298ABE9E9427CCC76E769F67766E233B9820E34195EF68FFF4002AC6i2u3K" TargetMode="External"/><Relationship Id="rId14" Type="http://schemas.openxmlformats.org/officeDocument/2006/relationships/hyperlink" Target="consultantplus://offline/ref=B3D0629E08EF7A5DAF4ACD377C478940CD5CC49B3D29EC31EDD10371BAAE8DB13CAF8C22B16E76BBFDB9C6AB3D00A7609B8CEB72BEB95A11f530K" TargetMode="External"/><Relationship Id="rId22" Type="http://schemas.openxmlformats.org/officeDocument/2006/relationships/hyperlink" Target="consultantplus://offline/ref=B3D0629E08EF7A5DAF4ACD377C478940CD5CC49B3D29EC31EDD10371BAAE8DB13CAF8C22B16E76B9FDB9C6AB3D00A7609B8CEB72BEB95A11f53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6</cp:revision>
  <cp:lastPrinted>2020-05-29T06:17:00Z</cp:lastPrinted>
  <dcterms:created xsi:type="dcterms:W3CDTF">2020-04-27T12:49:00Z</dcterms:created>
  <dcterms:modified xsi:type="dcterms:W3CDTF">2020-05-29T06:18:00Z</dcterms:modified>
</cp:coreProperties>
</file>