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780"/>
        <w:rPr>
          <w:sz w:val="20"/>
        </w:rPr>
      </w:pPr>
      <w:r>
        <w:rPr>
          <w:sz w:val="20"/>
        </w:rPr>
        <w:drawing>
          <wp:inline distT="0" distB="0" distL="0" distR="0">
            <wp:extent cx="1262673" cy="46558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3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80" w:bottom="0" w:left="1580" w:right="380"/>
        </w:sectPr>
      </w:pPr>
    </w:p>
    <w:p>
      <w:pPr>
        <w:pStyle w:val="BodyText"/>
        <w:rPr>
          <w:sz w:val="20"/>
        </w:rPr>
      </w:pPr>
    </w:p>
    <w:p>
      <w:pPr>
        <w:spacing w:before="152"/>
        <w:ind w:left="771" w:right="722" w:hanging="1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1972944</wp:posOffset>
            </wp:positionH>
            <wp:positionV relativeFrom="paragraph">
              <wp:posOffset>-537510</wp:posOffset>
            </wp:positionV>
            <wp:extent cx="551180" cy="61214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ПРОКУРАТУРА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РОССИЙСКОЙ</w:t>
      </w:r>
      <w:r>
        <w:rPr>
          <w:spacing w:val="-7"/>
          <w:sz w:val="18"/>
        </w:rPr>
        <w:t> </w:t>
      </w:r>
      <w:r>
        <w:rPr>
          <w:sz w:val="18"/>
        </w:rPr>
        <w:t>ФЕДЕРАЦИИ</w:t>
      </w:r>
    </w:p>
    <w:p>
      <w:pPr>
        <w:spacing w:before="115"/>
        <w:ind w:left="699" w:right="650" w:hanging="1"/>
        <w:jc w:val="center"/>
        <w:rPr>
          <w:sz w:val="20"/>
        </w:rPr>
      </w:pPr>
      <w:r>
        <w:rPr>
          <w:sz w:val="20"/>
        </w:rPr>
        <w:t>ПРОКУРАТУРА</w:t>
      </w:r>
      <w:r>
        <w:rPr>
          <w:spacing w:val="1"/>
          <w:sz w:val="20"/>
        </w:rPr>
        <w:t> </w:t>
      </w:r>
      <w:r>
        <w:rPr>
          <w:sz w:val="20"/>
        </w:rPr>
        <w:t>ВОРОНЕЖСКОЙ</w:t>
      </w:r>
      <w:r>
        <w:rPr>
          <w:spacing w:val="-8"/>
          <w:sz w:val="20"/>
        </w:rPr>
        <w:t> </w:t>
      </w:r>
      <w:r>
        <w:rPr>
          <w:sz w:val="20"/>
        </w:rPr>
        <w:t>ОБЛАСТИ</w:t>
      </w:r>
    </w:p>
    <w:p>
      <w:pPr>
        <w:spacing w:before="115"/>
        <w:ind w:left="562" w:right="513" w:hanging="1"/>
        <w:jc w:val="center"/>
        <w:rPr>
          <w:b/>
          <w:sz w:val="20"/>
        </w:rPr>
      </w:pPr>
      <w:r>
        <w:rPr>
          <w:b/>
          <w:sz w:val="20"/>
        </w:rPr>
        <w:t>ПРОКУРАТУРА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ПОДГОРЕНСКОГО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РАЙОНА</w:t>
      </w:r>
    </w:p>
    <w:p>
      <w:pPr>
        <w:spacing w:before="60"/>
        <w:ind w:left="44" w:right="0" w:firstLine="0"/>
        <w:jc w:val="center"/>
        <w:rPr>
          <w:sz w:val="16"/>
        </w:rPr>
      </w:pPr>
      <w:r>
        <w:rPr>
          <w:sz w:val="16"/>
        </w:rPr>
        <w:t>ул.</w:t>
      </w:r>
      <w:r>
        <w:rPr>
          <w:spacing w:val="-3"/>
          <w:sz w:val="16"/>
        </w:rPr>
        <w:t> </w:t>
      </w:r>
      <w:r>
        <w:rPr>
          <w:sz w:val="16"/>
        </w:rPr>
        <w:t>Вокзальная,</w:t>
      </w:r>
      <w:r>
        <w:rPr>
          <w:spacing w:val="-4"/>
          <w:sz w:val="16"/>
        </w:rPr>
        <w:t> </w:t>
      </w:r>
      <w:r>
        <w:rPr>
          <w:sz w:val="16"/>
        </w:rPr>
        <w:t>д.</w:t>
      </w:r>
      <w:r>
        <w:rPr>
          <w:spacing w:val="-3"/>
          <w:sz w:val="16"/>
        </w:rPr>
        <w:t> </w:t>
      </w:r>
      <w:r>
        <w:rPr>
          <w:sz w:val="16"/>
        </w:rPr>
        <w:t>53а,</w:t>
      </w:r>
      <w:r>
        <w:rPr>
          <w:spacing w:val="-3"/>
          <w:sz w:val="16"/>
        </w:rPr>
        <w:t> </w:t>
      </w:r>
      <w:r>
        <w:rPr>
          <w:sz w:val="16"/>
        </w:rPr>
        <w:t>р.п.</w:t>
      </w:r>
      <w:r>
        <w:rPr>
          <w:spacing w:val="-2"/>
          <w:sz w:val="16"/>
        </w:rPr>
        <w:t> </w:t>
      </w:r>
      <w:r>
        <w:rPr>
          <w:sz w:val="16"/>
        </w:rPr>
        <w:t>Подгоренский,</w:t>
      </w:r>
    </w:p>
    <w:p>
      <w:pPr>
        <w:spacing w:before="60"/>
        <w:ind w:left="45" w:right="0" w:firstLine="0"/>
        <w:jc w:val="center"/>
        <w:rPr>
          <w:sz w:val="16"/>
        </w:rPr>
      </w:pPr>
      <w:r>
        <w:rPr>
          <w:sz w:val="16"/>
        </w:rPr>
        <w:t>396560</w:t>
      </w:r>
      <w:r>
        <w:rPr>
          <w:spacing w:val="-1"/>
          <w:sz w:val="16"/>
        </w:rPr>
        <w:t> </w:t>
      </w:r>
      <w:r>
        <w:rPr>
          <w:sz w:val="16"/>
        </w:rPr>
        <w:t>Тел./факс</w:t>
      </w:r>
      <w:r>
        <w:rPr>
          <w:spacing w:val="-1"/>
          <w:sz w:val="16"/>
        </w:rPr>
        <w:t> </w:t>
      </w:r>
      <w:r>
        <w:rPr>
          <w:sz w:val="16"/>
        </w:rPr>
        <w:t>(47394) 5-55-88</w:t>
      </w:r>
    </w:p>
    <w:p>
      <w:pPr>
        <w:pStyle w:val="BodyText"/>
        <w:tabs>
          <w:tab w:pos="1753" w:val="left" w:leader="none"/>
          <w:tab w:pos="3716" w:val="left" w:leader="none"/>
        </w:tabs>
        <w:spacing w:before="68"/>
        <w:ind w:left="36"/>
        <w:jc w:val="center"/>
      </w:pPr>
      <w:r>
        <w:rPr>
          <w:u w:val="single"/>
        </w:rPr>
        <w:t> </w:t>
      </w:r>
      <w:r>
        <w:rPr>
          <w:spacing w:val="-32"/>
          <w:u w:val="single"/>
        </w:rPr>
        <w:t> </w:t>
      </w:r>
      <w:r>
        <w:rPr>
          <w:u w:val="single"/>
        </w:rPr>
        <w:t>24.04.2024</w:t>
        <w:tab/>
        <w:t>№ 4-1-2024</w:t>
        <w:tab/>
      </w:r>
    </w:p>
    <w:p>
      <w:pPr>
        <w:tabs>
          <w:tab w:pos="3796" w:val="left" w:leader="none"/>
        </w:tabs>
        <w:spacing w:before="130"/>
        <w:ind w:left="76" w:right="0" w:firstLine="0"/>
        <w:jc w:val="center"/>
        <w:rPr>
          <w:sz w:val="18"/>
        </w:rPr>
      </w:pPr>
      <w:r>
        <w:rPr>
          <w:sz w:val="18"/>
        </w:rPr>
        <w:t>На</w:t>
      </w:r>
      <w:r>
        <w:rPr>
          <w:spacing w:val="-1"/>
          <w:sz w:val="18"/>
        </w:rPr>
        <w:t> </w:t>
      </w:r>
      <w:r>
        <w:rPr>
          <w:sz w:val="18"/>
        </w:rPr>
        <w:t>№   </w:t>
      </w:r>
      <w:r>
        <w:rPr>
          <w:sz w:val="18"/>
          <w:u w:val="single"/>
        </w:rPr>
        <w:t> </w:t>
        <w:tab/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180" w:lineRule="auto"/>
        <w:ind w:left="116" w:right="875"/>
        <w:jc w:val="both"/>
      </w:pPr>
      <w:r>
        <w:rPr/>
        <w:t>Всем главам сельских поселений</w:t>
      </w:r>
      <w:r>
        <w:rPr>
          <w:spacing w:val="-67"/>
        </w:rPr>
        <w:t> </w:t>
      </w:r>
      <w:r>
        <w:rPr/>
        <w:t>Подгоренского 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spacing w:after="0" w:line="180" w:lineRule="auto"/>
        <w:jc w:val="both"/>
        <w:sectPr>
          <w:type w:val="continuous"/>
          <w:pgSz w:w="11910" w:h="16840"/>
          <w:pgMar w:top="380" w:bottom="0" w:left="1580" w:right="380"/>
          <w:cols w:num="2" w:equalWidth="0">
            <w:col w:w="3878" w:space="1122"/>
            <w:col w:w="49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Title"/>
      </w:pPr>
      <w:r>
        <w:rPr/>
        <w:t>ИНФОРМАЦИЯ</w:t>
      </w:r>
    </w:p>
    <w:p>
      <w:pPr>
        <w:pStyle w:val="BodyText"/>
        <w:ind w:left="121" w:right="5461"/>
      </w:pPr>
      <w:r>
        <w:rPr/>
        <w:t>для опубликования на официальном</w:t>
      </w:r>
      <w:r>
        <w:rPr>
          <w:spacing w:val="-67"/>
        </w:rPr>
        <w:t> </w:t>
      </w:r>
      <w:r>
        <w:rPr/>
        <w:t>сайте</w:t>
      </w:r>
      <w:r>
        <w:rPr>
          <w:spacing w:val="-2"/>
        </w:rPr>
        <w:t> </w:t>
      </w:r>
      <w:r>
        <w:rPr/>
        <w:t>сельских</w:t>
      </w:r>
      <w:r>
        <w:rPr>
          <w:spacing w:val="-1"/>
        </w:rPr>
        <w:t> </w:t>
      </w:r>
      <w:r>
        <w:rPr/>
        <w:t>поселений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21" w:right="185" w:firstLine="700"/>
        <w:jc w:val="both"/>
      </w:pPr>
      <w:r>
        <w:rPr/>
        <w:t>Ответственность за незаконное использование беспилотных воздушных</w:t>
      </w:r>
      <w:r>
        <w:rPr>
          <w:spacing w:val="1"/>
        </w:rPr>
        <w:t> </w:t>
      </w:r>
      <w:r>
        <w:rPr/>
        <w:t>судов</w:t>
      </w:r>
      <w:r>
        <w:rPr>
          <w:spacing w:val="-1"/>
        </w:rPr>
        <w:t> </w:t>
      </w:r>
      <w:r>
        <w:rPr/>
        <w:t>(дронов).</w:t>
      </w:r>
    </w:p>
    <w:p>
      <w:pPr>
        <w:pStyle w:val="BodyText"/>
        <w:ind w:left="121" w:right="184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владельцами</w:t>
      </w:r>
      <w:r>
        <w:rPr>
          <w:spacing w:val="1"/>
        </w:rPr>
        <w:t> </w:t>
      </w:r>
      <w:r>
        <w:rPr/>
        <w:t>беспилотных</w:t>
      </w:r>
      <w:r>
        <w:rPr>
          <w:spacing w:val="1"/>
        </w:rPr>
        <w:t> </w:t>
      </w:r>
      <w:r>
        <w:rPr/>
        <w:t>воздушных</w:t>
      </w:r>
      <w:r>
        <w:rPr>
          <w:spacing w:val="1"/>
        </w:rPr>
        <w:t> </w:t>
      </w:r>
      <w:r>
        <w:rPr/>
        <w:t>судов</w:t>
      </w:r>
      <w:r>
        <w:rPr>
          <w:spacing w:val="1"/>
        </w:rPr>
        <w:t> </w:t>
      </w:r>
      <w:r>
        <w:rPr/>
        <w:t>(так</w:t>
      </w:r>
      <w:r>
        <w:rPr>
          <w:spacing w:val="1"/>
        </w:rPr>
        <w:t> </w:t>
      </w:r>
      <w:r>
        <w:rPr/>
        <w:t>называемых беспилотников или дронов) порядка использования воздушного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ind w:left="121" w:right="184" w:firstLine="709"/>
        <w:jc w:val="both"/>
      </w:pPr>
      <w:r>
        <w:rPr/>
        <w:t>Наибольшую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полетов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несанкционированного</w:t>
      </w:r>
      <w:r>
        <w:rPr>
          <w:spacing w:val="1"/>
        </w:rPr>
        <w:t> </w:t>
      </w:r>
      <w:r>
        <w:rPr/>
        <w:t>запуска</w:t>
      </w:r>
      <w:r>
        <w:rPr>
          <w:spacing w:val="1"/>
        </w:rPr>
        <w:t> </w:t>
      </w:r>
      <w:r>
        <w:rPr/>
        <w:t>беспилотников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аэродромов</w:t>
      </w:r>
      <w:r>
        <w:rPr>
          <w:spacing w:val="1"/>
        </w:rPr>
        <w:t> </w:t>
      </w:r>
      <w:r>
        <w:rPr/>
        <w:t>(вертодромов,</w:t>
      </w:r>
      <w:r>
        <w:rPr>
          <w:spacing w:val="-1"/>
        </w:rPr>
        <w:t> </w:t>
      </w:r>
      <w:r>
        <w:rPr/>
        <w:t>посадочных площадок).</w:t>
      </w:r>
    </w:p>
    <w:p>
      <w:pPr>
        <w:pStyle w:val="BodyText"/>
        <w:ind w:left="121" w:right="185" w:firstLine="709"/>
        <w:jc w:val="both"/>
      </w:pPr>
      <w:r>
        <w:rPr/>
        <w:t>В целях упорядочения таких полетов, ведения базы данных воздушных</w:t>
      </w:r>
      <w:r>
        <w:rPr>
          <w:spacing w:val="1"/>
        </w:rPr>
        <w:t> </w:t>
      </w:r>
      <w:r>
        <w:rPr/>
        <w:t>судов постановлением Правительства Российской Федерации от 25.05.2019 №</w:t>
      </w:r>
      <w:r>
        <w:rPr>
          <w:spacing w:val="1"/>
        </w:rPr>
        <w:t> </w:t>
      </w:r>
      <w:r>
        <w:rPr/>
        <w:t>658 утверждены правила учета беспилотников с максимальной взлетной массой</w:t>
      </w:r>
      <w:r>
        <w:rPr>
          <w:spacing w:val="-67"/>
        </w:rPr>
        <w:t> </w:t>
      </w:r>
      <w:r>
        <w:rPr/>
        <w:t>от 150</w:t>
      </w:r>
      <w:r>
        <w:rPr>
          <w:spacing w:val="-1"/>
        </w:rPr>
        <w:t> </w:t>
      </w:r>
      <w:r>
        <w:rPr/>
        <w:t>гр до</w:t>
      </w:r>
      <w:r>
        <w:rPr>
          <w:spacing w:val="-1"/>
        </w:rPr>
        <w:t> </w:t>
      </w:r>
      <w:r>
        <w:rPr/>
        <w:t>30 кг.</w:t>
      </w:r>
    </w:p>
    <w:p>
      <w:pPr>
        <w:pStyle w:val="BodyText"/>
        <w:ind w:left="121" w:right="185" w:firstLine="709"/>
        <w:jc w:val="both"/>
      </w:pPr>
      <w:r>
        <w:rPr/>
        <w:t>Для постановки беспилотного воздушного судна на учет его владелец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Росавиацию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летательного аппарата.</w:t>
      </w:r>
    </w:p>
    <w:p>
      <w:pPr>
        <w:pStyle w:val="BodyText"/>
        <w:ind w:left="121" w:right="184" w:firstLine="709"/>
        <w:jc w:val="both"/>
      </w:pPr>
      <w:r>
        <w:rPr/>
        <w:t>За управление воздушным судном, не поставленным на государственный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учетного</w:t>
      </w:r>
      <w:r>
        <w:rPr>
          <w:spacing w:val="1"/>
        </w:rPr>
        <w:t> </w:t>
      </w:r>
      <w:r>
        <w:rPr/>
        <w:t>опознавательного</w:t>
      </w:r>
      <w:r>
        <w:rPr>
          <w:spacing w:val="1"/>
        </w:rPr>
        <w:t> </w:t>
      </w:r>
      <w:r>
        <w:rPr/>
        <w:t>знака,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административная</w:t>
      </w:r>
      <w:r>
        <w:rPr>
          <w:spacing w:val="-17"/>
        </w:rPr>
        <w:t> </w:t>
      </w:r>
      <w:r>
        <w:rPr/>
        <w:t>ответственность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ст.</w:t>
      </w:r>
      <w:r>
        <w:rPr>
          <w:spacing w:val="-17"/>
        </w:rPr>
        <w:t> </w:t>
      </w:r>
      <w:r>
        <w:rPr/>
        <w:t>11.5</w:t>
      </w:r>
      <w:r>
        <w:rPr>
          <w:spacing w:val="-18"/>
        </w:rPr>
        <w:t> </w:t>
      </w:r>
      <w:r>
        <w:rPr/>
        <w:t>КоАП</w:t>
      </w:r>
      <w:r>
        <w:rPr>
          <w:spacing w:val="-17"/>
        </w:rPr>
        <w:t> </w:t>
      </w:r>
      <w:r>
        <w:rPr/>
        <w:t>РФ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виде</w:t>
      </w:r>
      <w:r>
        <w:rPr>
          <w:spacing w:val="-18"/>
        </w:rPr>
        <w:t> </w:t>
      </w:r>
      <w:r>
        <w:rPr/>
        <w:t>штрафа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размере</w:t>
      </w:r>
      <w:r>
        <w:rPr>
          <w:spacing w:val="-67"/>
        </w:rPr>
        <w:t> </w:t>
      </w:r>
      <w:r>
        <w:rPr/>
        <w:t>от 2 до</w:t>
      </w:r>
      <w:r>
        <w:rPr>
          <w:spacing w:val="-1"/>
        </w:rPr>
        <w:t> </w:t>
      </w:r>
      <w:r>
        <w:rPr/>
        <w:t>2,5 тысяч рублей.</w:t>
      </w:r>
    </w:p>
    <w:p>
      <w:pPr>
        <w:pStyle w:val="BodyText"/>
        <w:ind w:left="121" w:right="184" w:firstLine="709"/>
        <w:jc w:val="both"/>
      </w:pPr>
      <w:r>
        <w:rPr/>
        <w:t>При необходимости эксплуатировать летательный аппарат в соответствии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(утвержденными</w:t>
      </w:r>
      <w:r>
        <w:rPr>
          <w:spacing w:val="1"/>
        </w:rPr>
        <w:t> </w:t>
      </w:r>
      <w:r>
        <w:rPr/>
        <w:t>постановлением Правительства Российской Федерации от 11.03.2010 № 138)</w:t>
      </w:r>
      <w:r>
        <w:rPr>
          <w:spacing w:val="1"/>
        </w:rPr>
        <w:t> </w:t>
      </w:r>
      <w:r>
        <w:rPr/>
        <w:t>владелец</w:t>
      </w:r>
      <w:r>
        <w:rPr>
          <w:spacing w:val="-1"/>
        </w:rPr>
        <w:t> </w:t>
      </w:r>
      <w:r>
        <w:rPr/>
        <w:t>обязан: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383.299988pt;margin-top:9.674494pt;width:187.35pt;height:39.4pt;mso-position-horizontal-relative:page;mso-position-vertical-relative:paragraph;z-index:-15728640;mso-wrap-distance-left:0;mso-wrap-distance-right:0" coordorigin="7666,193" coordsize="3747,788">
            <v:shape style="position:absolute;left:7666;top:208;width:3673;height:758" coordorigin="7666,208" coordsize="3673,758" path="m7681,223l7681,951m11324,223l11324,951m7666,208l11339,208m7666,966l11339,966e" filled="false" stroked="true" strokeweight="1.5pt" strokecolor="#000000">
              <v:path arrowok="t"/>
              <v:stroke dashstyle="solid"/>
            </v:shape>
            <v:shape style="position:absolute;left:8932;top:705;width:2480;height:20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66;top:193;width:3747;height:788" type="#_x0000_t202" filled="false" stroked="false">
              <v:textbox inset="0,0,0,0">
                <w:txbxContent>
                  <w:p>
                    <w:pPr>
                      <w:spacing w:before="58"/>
                      <w:ind w:left="1567" w:right="170" w:hanging="145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Прокуратура Подгоренского района Воронежской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области</w:t>
                    </w:r>
                  </w:p>
                  <w:p>
                    <w:pPr>
                      <w:spacing w:before="60"/>
                      <w:ind w:left="107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№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380" w:bottom="0" w:left="1580" w:right="380"/>
        </w:sectPr>
      </w:pP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9" w:after="0"/>
        <w:ind w:left="121" w:right="185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сутки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планируемого</w:t>
      </w:r>
      <w:r>
        <w:rPr>
          <w:spacing w:val="1"/>
          <w:sz w:val="28"/>
        </w:rPr>
        <w:t> </w:t>
      </w:r>
      <w:r>
        <w:rPr>
          <w:sz w:val="28"/>
        </w:rPr>
        <w:t>полета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воздушного</w:t>
      </w:r>
      <w:r>
        <w:rPr>
          <w:spacing w:val="-8"/>
          <w:sz w:val="28"/>
        </w:rPr>
        <w:t> </w:t>
      </w:r>
      <w:r>
        <w:rPr>
          <w:sz w:val="28"/>
        </w:rPr>
        <w:t>движения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полета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утвержденным</w:t>
      </w:r>
      <w:r>
        <w:rPr>
          <w:spacing w:val="-8"/>
          <w:sz w:val="28"/>
        </w:rPr>
        <w:t> </w:t>
      </w:r>
      <w:r>
        <w:rPr>
          <w:sz w:val="28"/>
        </w:rPr>
        <w:t>Минтрансом</w:t>
      </w:r>
      <w:r>
        <w:rPr>
          <w:spacing w:val="-67"/>
          <w:sz w:val="28"/>
        </w:rPr>
        <w:t> </w:t>
      </w:r>
      <w:r>
        <w:rPr>
          <w:sz w:val="28"/>
        </w:rPr>
        <w:t>Табелем</w:t>
      </w:r>
      <w:r>
        <w:rPr>
          <w:spacing w:val="-1"/>
          <w:sz w:val="28"/>
        </w:rPr>
        <w:t> </w:t>
      </w:r>
      <w:r>
        <w:rPr>
          <w:sz w:val="28"/>
        </w:rPr>
        <w:t>(от 24.01.2013 № 13).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21" w:right="186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полетов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населенными</w:t>
      </w:r>
      <w:r>
        <w:rPr>
          <w:spacing w:val="1"/>
          <w:sz w:val="28"/>
        </w:rPr>
        <w:t> </w:t>
      </w:r>
      <w:r>
        <w:rPr>
          <w:sz w:val="28"/>
        </w:rPr>
        <w:t>пунктами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> </w:t>
      </w:r>
      <w:r>
        <w:rPr>
          <w:sz w:val="28"/>
        </w:rPr>
        <w:t>органа 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BodyText"/>
        <w:ind w:left="121" w:right="185" w:firstLine="709"/>
        <w:jc w:val="both"/>
      </w:pPr>
      <w:r>
        <w:rPr/>
        <w:t>Во исполнение Указа Президента Российской Федерации от 19 октября</w:t>
      </w:r>
      <w:r>
        <w:rPr>
          <w:spacing w:val="1"/>
        </w:rPr>
        <w:t> </w:t>
      </w:r>
      <w:r>
        <w:rPr/>
        <w:t>2022</w:t>
      </w:r>
      <w:r>
        <w:rPr>
          <w:spacing w:val="-6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757</w:t>
      </w:r>
      <w:r>
        <w:rPr>
          <w:spacing w:val="-5"/>
        </w:rPr>
        <w:t> </w:t>
      </w:r>
      <w:r>
        <w:rPr/>
        <w:t>«О</w:t>
      </w:r>
      <w:r>
        <w:rPr>
          <w:spacing w:val="-5"/>
        </w:rPr>
        <w:t> </w:t>
      </w:r>
      <w:r>
        <w:rPr/>
        <w:t>мерах,</w:t>
      </w:r>
      <w:r>
        <w:rPr>
          <w:spacing w:val="-5"/>
        </w:rPr>
        <w:t> </w:t>
      </w:r>
      <w:r>
        <w:rPr/>
        <w:t>осуществляемых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субъектах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68"/>
        </w:rPr>
        <w:t> </w:t>
      </w:r>
      <w:r>
        <w:rPr/>
        <w:t>в связи с Указом Президента Российской Федерации от 19 октября 2022 года №</w:t>
      </w:r>
      <w:r>
        <w:rPr>
          <w:spacing w:val="1"/>
        </w:rPr>
        <w:t> </w:t>
      </w:r>
      <w:r>
        <w:rPr/>
        <w:t>756»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-1"/>
        </w:rPr>
        <w:t> </w:t>
      </w:r>
      <w:r>
        <w:rPr/>
        <w:t>запуска беспилотных воздушных судов.</w:t>
      </w:r>
    </w:p>
    <w:p>
      <w:pPr>
        <w:pStyle w:val="BodyText"/>
        <w:ind w:left="121" w:right="184" w:firstLine="709"/>
        <w:jc w:val="both"/>
      </w:pP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предусмотрена</w:t>
      </w:r>
      <w:r>
        <w:rPr>
          <w:spacing w:val="-8"/>
        </w:rPr>
        <w:t> </w:t>
      </w:r>
      <w:r>
        <w:rPr/>
        <w:t>ответственность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ст.</w:t>
      </w:r>
      <w:r>
        <w:rPr>
          <w:spacing w:val="-9"/>
        </w:rPr>
        <w:t> </w:t>
      </w:r>
      <w:r>
        <w:rPr/>
        <w:t>11.4</w:t>
      </w:r>
      <w:r>
        <w:rPr>
          <w:spacing w:val="-9"/>
        </w:rPr>
        <w:t> </w:t>
      </w:r>
      <w:r>
        <w:rPr/>
        <w:t>КоАП</w:t>
      </w:r>
      <w:r>
        <w:rPr>
          <w:spacing w:val="-9"/>
        </w:rPr>
        <w:t> </w:t>
      </w:r>
      <w:r>
        <w:rPr/>
        <w:t>РФ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виде</w:t>
      </w:r>
      <w:r>
        <w:rPr>
          <w:spacing w:val="-9"/>
        </w:rPr>
        <w:t> </w:t>
      </w:r>
      <w:r>
        <w:rPr/>
        <w:t>штрафа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размере</w:t>
      </w:r>
      <w:r>
        <w:rPr>
          <w:spacing w:val="-9"/>
        </w:rPr>
        <w:t> </w:t>
      </w:r>
      <w:r>
        <w:rPr/>
        <w:t>от</w:t>
      </w:r>
    </w:p>
    <w:p>
      <w:pPr>
        <w:pStyle w:val="BodyText"/>
        <w:ind w:left="121" w:right="185"/>
        <w:jc w:val="both"/>
      </w:pPr>
      <w:r>
        <w:rPr/>
        <w:t>20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-для</w:t>
      </w:r>
      <w:r>
        <w:rPr>
          <w:spacing w:val="1"/>
        </w:rPr>
        <w:t> </w:t>
      </w:r>
      <w:r>
        <w:rPr/>
        <w:t>юридических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ind w:left="121" w:right="184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дрона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допущено иное нарушение правил использования воздушного пространства) и</w:t>
      </w:r>
      <w:r>
        <w:rPr>
          <w:spacing w:val="1"/>
        </w:rPr>
        <w:t> </w:t>
      </w:r>
      <w:r>
        <w:rPr/>
        <w:t>повлек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неосторожности</w:t>
      </w:r>
      <w:r>
        <w:rPr>
          <w:spacing w:val="1"/>
        </w:rPr>
        <w:t> </w:t>
      </w:r>
      <w:r>
        <w:rPr/>
        <w:t>тяжкий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смерть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предусмотрено</w:t>
      </w:r>
      <w:r>
        <w:rPr>
          <w:spacing w:val="-9"/>
        </w:rPr>
        <w:t> </w:t>
      </w:r>
      <w:r>
        <w:rPr/>
        <w:t>наказание</w:t>
      </w:r>
      <w:r>
        <w:rPr>
          <w:spacing w:val="-8"/>
        </w:rPr>
        <w:t> </w:t>
      </w:r>
      <w:r>
        <w:rPr/>
        <w:t>до</w:t>
      </w:r>
      <w:r>
        <w:rPr>
          <w:spacing w:val="-9"/>
        </w:rPr>
        <w:t> </w:t>
      </w:r>
      <w:r>
        <w:rPr/>
        <w:t>пяти</w:t>
      </w:r>
      <w:r>
        <w:rPr>
          <w:spacing w:val="-8"/>
        </w:rPr>
        <w:t> </w:t>
      </w:r>
      <w:r>
        <w:rPr/>
        <w:t>лет</w:t>
      </w:r>
      <w:r>
        <w:rPr>
          <w:spacing w:val="-8"/>
        </w:rPr>
        <w:t> </w:t>
      </w:r>
      <w:r>
        <w:rPr/>
        <w:t>лишения</w:t>
      </w:r>
      <w:r>
        <w:rPr>
          <w:spacing w:val="-9"/>
        </w:rPr>
        <w:t> </w:t>
      </w:r>
      <w:r>
        <w:rPr/>
        <w:t>свободы,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пострадали</w:t>
      </w:r>
      <w:r>
        <w:rPr>
          <w:spacing w:val="-8"/>
        </w:rPr>
        <w:t> </w:t>
      </w:r>
      <w:r>
        <w:rPr/>
        <w:t>два</w:t>
      </w:r>
      <w:r>
        <w:rPr>
          <w:spacing w:val="-9"/>
        </w:rPr>
        <w:t> </w:t>
      </w:r>
      <w:r>
        <w:rPr/>
        <w:t>и</w:t>
      </w:r>
      <w:r>
        <w:rPr>
          <w:spacing w:val="-68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лица — до</w:t>
      </w:r>
      <w:r>
        <w:rPr>
          <w:spacing w:val="-1"/>
        </w:rPr>
        <w:t> </w:t>
      </w:r>
      <w:r>
        <w:rPr/>
        <w:t>семи</w:t>
      </w:r>
      <w:r>
        <w:rPr>
          <w:spacing w:val="-1"/>
        </w:rPr>
        <w:t> </w:t>
      </w:r>
      <w:r>
        <w:rPr/>
        <w:t>лет лишения свободы</w:t>
      </w:r>
      <w:r>
        <w:rPr>
          <w:spacing w:val="-1"/>
        </w:rPr>
        <w:t> </w:t>
      </w:r>
      <w:r>
        <w:rPr/>
        <w:t>(статья</w:t>
      </w:r>
      <w:r>
        <w:rPr>
          <w:spacing w:val="-1"/>
        </w:rPr>
        <w:t> </w:t>
      </w:r>
      <w:r>
        <w:rPr/>
        <w:t>271.1 УК РФ).</w:t>
      </w:r>
    </w:p>
    <w:p>
      <w:pPr>
        <w:pStyle w:val="BodyText"/>
        <w:ind w:left="121" w:right="185" w:firstLine="709"/>
        <w:jc w:val="both"/>
      </w:pPr>
      <w:r>
        <w:rPr/>
        <w:t>Важно!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запуска</w:t>
      </w:r>
      <w:r>
        <w:rPr>
          <w:spacing w:val="1"/>
        </w:rPr>
        <w:t> </w:t>
      </w:r>
      <w:r>
        <w:rPr/>
        <w:t>дрона,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необходимо уточнять в органах исполнительной власти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или на их официальных</w:t>
      </w:r>
      <w:r>
        <w:rPr>
          <w:spacing w:val="-1"/>
        </w:rPr>
        <w:t> </w:t>
      </w:r>
      <w:r>
        <w:rPr/>
        <w:t>сайтах.</w:t>
      </w:r>
    </w:p>
    <w:p>
      <w:pPr>
        <w:pStyle w:val="BodyText"/>
        <w:ind w:left="121" w:right="185" w:firstLine="709"/>
        <w:jc w:val="both"/>
      </w:pP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летящего</w:t>
      </w:r>
      <w:r>
        <w:rPr>
          <w:spacing w:val="1"/>
        </w:rPr>
        <w:t> </w:t>
      </w:r>
      <w:r>
        <w:rPr/>
        <w:t>беспилотника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позвонить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 112.</w:t>
      </w:r>
    </w:p>
    <w:p>
      <w:pPr>
        <w:pStyle w:val="BodyText"/>
        <w:ind w:left="121" w:right="185" w:firstLine="709"/>
        <w:jc w:val="both"/>
      </w:pPr>
      <w:r>
        <w:rPr/>
        <w:t>Главам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поселений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скриншот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2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поселения.</w:t>
      </w:r>
    </w:p>
    <w:p>
      <w:pPr>
        <w:pStyle w:val="BodyText"/>
        <w:rPr>
          <w:sz w:val="30"/>
        </w:rPr>
      </w:pPr>
    </w:p>
    <w:p>
      <w:pPr>
        <w:pStyle w:val="BodyText"/>
        <w:spacing w:before="230"/>
        <w:ind w:left="121"/>
      </w:pPr>
      <w:r>
        <w:rPr/>
        <w:t>Прокурор</w:t>
      </w:r>
      <w:r>
        <w:rPr>
          <w:spacing w:val="-3"/>
        </w:rPr>
        <w:t> </w:t>
      </w:r>
      <w:r>
        <w:rPr/>
        <w:t>района</w:t>
      </w:r>
    </w:p>
    <w:p>
      <w:pPr>
        <w:pStyle w:val="BodyText"/>
        <w:tabs>
          <w:tab w:pos="8293" w:val="left" w:leader="none"/>
        </w:tabs>
        <w:spacing w:before="158"/>
        <w:ind w:left="121"/>
      </w:pPr>
      <w:r>
        <w:rPr/>
        <w:t>советник</w:t>
      </w:r>
      <w:r>
        <w:rPr>
          <w:spacing w:val="-3"/>
        </w:rPr>
        <w:t> </w:t>
      </w:r>
      <w:r>
        <w:rPr/>
        <w:t>юстиции</w:t>
        <w:tab/>
        <w:t>А.И.</w:t>
      </w:r>
      <w:r>
        <w:rPr>
          <w:spacing w:val="-2"/>
        </w:rPr>
        <w:t> </w:t>
      </w:r>
      <w:r>
        <w:rPr/>
        <w:t>Чертов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2340610</wp:posOffset>
            </wp:positionH>
            <wp:positionV relativeFrom="paragraph">
              <wp:posOffset>225461</wp:posOffset>
            </wp:positionV>
            <wp:extent cx="2911727" cy="1008888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27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9"/>
        <w:ind w:left="121" w:right="0" w:firstLine="0"/>
        <w:jc w:val="left"/>
        <w:rPr>
          <w:sz w:val="24"/>
        </w:rPr>
      </w:pPr>
      <w:r>
        <w:rPr>
          <w:sz w:val="24"/>
        </w:rPr>
        <w:t>Петрова</w:t>
      </w:r>
      <w:r>
        <w:rPr>
          <w:spacing w:val="-3"/>
          <w:sz w:val="24"/>
        </w:rPr>
        <w:t> </w:t>
      </w:r>
      <w:r>
        <w:rPr>
          <w:sz w:val="24"/>
        </w:rPr>
        <w:t>Д.И.,8</w:t>
      </w:r>
      <w:r>
        <w:rPr>
          <w:spacing w:val="-3"/>
          <w:sz w:val="24"/>
        </w:rPr>
        <w:t> </w:t>
      </w:r>
      <w:r>
        <w:rPr>
          <w:sz w:val="24"/>
        </w:rPr>
        <w:t>(47394)</w:t>
      </w:r>
      <w:r>
        <w:rPr>
          <w:spacing w:val="-2"/>
          <w:sz w:val="24"/>
        </w:rPr>
        <w:t> </w:t>
      </w:r>
      <w:r>
        <w:rPr>
          <w:sz w:val="24"/>
        </w:rPr>
        <w:t>58-0-89</w:t>
      </w:r>
    </w:p>
    <w:sectPr>
      <w:pgSz w:w="11910" w:h="16840"/>
      <w:pgMar w:top="900" w:bottom="280" w:left="15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1" w:hanging="2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5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8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0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 w:line="316" w:lineRule="exact"/>
      <w:ind w:left="12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" w:right="185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2024-04-25T07:00:35Z</dcterms:created>
  <dcterms:modified xsi:type="dcterms:W3CDTF">2024-04-25T07:00:35Z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2024-04-25T00:00:00Z</vt:filetime>
  </property>
</Properties>
</file>