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8C9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Наказание за повторное управление транспортными средствами в состоянии алкогольного опьянения.</w:t>
      </w:r>
    </w:p>
    <w:p w14:paraId="56E5A5BC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Законодательством Российской Федерации предусмотрены различные способы, прежде всего предотвращения и не допущения управления транспортными средствами лицами, в состоянии алкогольного опьянения, а именно наказание в административном порядке, а также применения уголовного наказания. </w:t>
      </w:r>
    </w:p>
    <w:p w14:paraId="4313F869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Управляя автомобилем в состоянии опьянения, реакция человека притупляется и итогом такого управления зачастую является наезд на пешехода или ДТП со смертельным исходом.</w:t>
      </w:r>
    </w:p>
    <w:p w14:paraId="702DA92F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За повторное управление в состоянии алкогольного опьянения, по ст. 264.1 УК РФ в 2022 году, к уголовной ответственности привлечено 14 лиц.</w:t>
      </w:r>
    </w:p>
    <w:p w14:paraId="22C0767F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При этом не всегда нарушители закона отделываются условной мерой наказания или более мягким наказанием, чем лишение свободы.</w:t>
      </w:r>
    </w:p>
    <w:p w14:paraId="4C8EBAE1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Так, в 2022 году 4 лица, проигнорировав ранее оказанное им доверие судом, повторно совершили преступление, предусмотренное ст. 264.1 УК РФ, за что были осуждены к реальному лишению свободы. </w:t>
      </w:r>
    </w:p>
    <w:p w14:paraId="1AA4344A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При этом изменена практика привлечения к уголовной ответственности.</w:t>
      </w:r>
    </w:p>
    <w:p w14:paraId="2876B999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Так, Россошанским районным судом вынесен обвинительный приговор в отношении тридцати семи летнего жителя Подгоренского района Воронежской области по ч. 2 ст. 264.1 УК РФ, который повторно управлял транспортным средством в состоянии алкогольного опьянения, имеющий непогашенную судимость по ч. 1 ст. 264.1 УК РФ.</w:t>
      </w:r>
    </w:p>
    <w:p w14:paraId="6DBAFDB1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bookmarkStart w:id="0" w:name="_Hlk122360575"/>
      <w:r>
        <w:rPr>
          <w:sz w:val="28"/>
          <w:szCs w:val="28"/>
        </w:rPr>
        <w:t>Подсудимому Щ назначено наказание в виде лишения свободы сроком 6 месяцев с отбыванием наказания в колонии – поселении, 3 года лишения права управления транспортными средствами и по вновь введенной судебной практике, на основании п. «д» ч. 1 ст.104.1 УК РФ, автомобиль которым управлял Щ конфискован в собственность государства.</w:t>
      </w:r>
      <w:bookmarkEnd w:id="0"/>
    </w:p>
    <w:p w14:paraId="39A36AB5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В дальнейшем, при рассмотрении уголовных дел по преступлениям, предусмотренным ч. 2 ст. 264.1 УК РФ, прокуратурой района, в каждом случае, суд будет ориентирован на назначение наказания в виде реального лишения свободы и конфискации транспортного средства.</w:t>
      </w:r>
    </w:p>
    <w:p w14:paraId="4D4181E3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t> </w:t>
      </w:r>
    </w:p>
    <w:p w14:paraId="6520BD06" w14:textId="77777777" w:rsidR="009F285A" w:rsidRDefault="009F285A" w:rsidP="009F285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Заместитель прокурора                                                                  Н.В. Косаченко</w:t>
      </w:r>
    </w:p>
    <w:p w14:paraId="17BA2A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E8"/>
    <w:rsid w:val="000E4FE8"/>
    <w:rsid w:val="00312C96"/>
    <w:rsid w:val="005A7B2A"/>
    <w:rsid w:val="009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721D-6EE0-485F-B42E-B6F4BAA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2023-05-12T15:44:00Z</dcterms:created>
  <dcterms:modified xsi:type="dcterms:W3CDTF">2023-05-12T15:44:00Z</dcterms:modified>
</cp:coreProperties>
</file>