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B08A" w14:textId="77777777" w:rsidR="0071120F" w:rsidRDefault="0071120F" w:rsidP="0071120F">
      <w:pPr>
        <w:pStyle w:val="a3"/>
        <w:spacing w:before="0" w:beforeAutospacing="0" w:after="0" w:afterAutospacing="0"/>
        <w:jc w:val="center"/>
      </w:pPr>
      <w:r>
        <w:rPr>
          <w:b/>
          <w:bCs/>
          <w:sz w:val="28"/>
          <w:szCs w:val="28"/>
        </w:rPr>
        <w:t>Конфликт интересов</w:t>
      </w:r>
    </w:p>
    <w:p w14:paraId="697675B9" w14:textId="77777777" w:rsidR="0071120F" w:rsidRDefault="0071120F" w:rsidP="0071120F">
      <w:pPr>
        <w:pStyle w:val="a3"/>
        <w:spacing w:before="0" w:beforeAutospacing="0" w:after="0" w:afterAutospacing="0"/>
        <w:jc w:val="center"/>
      </w:pPr>
      <w:r>
        <w:t> </w:t>
      </w:r>
    </w:p>
    <w:p w14:paraId="008F2103" w14:textId="77777777" w:rsidR="0071120F" w:rsidRDefault="0071120F" w:rsidP="0071120F">
      <w:pPr>
        <w:pStyle w:val="a3"/>
        <w:spacing w:before="0" w:beforeAutospacing="0" w:after="0" w:afterAutospacing="0"/>
        <w:jc w:val="both"/>
      </w:pPr>
      <w:r>
        <w:rPr>
          <w:sz w:val="28"/>
          <w:szCs w:val="28"/>
        </w:rPr>
        <w:t>Согласно ч. 1 ст. 10 Федерального закона от 25.12.2008 № 273-ФЗ «О противодействии коррупции» (далее –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DF22BA9" w14:textId="77777777" w:rsidR="0071120F" w:rsidRDefault="0071120F" w:rsidP="0071120F">
      <w:pPr>
        <w:pStyle w:val="a3"/>
        <w:spacing w:before="0" w:beforeAutospacing="0" w:after="0" w:afterAutospacing="0"/>
        <w:jc w:val="both"/>
      </w:pPr>
      <w:r>
        <w:rPr>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 w:history="1">
        <w:r>
          <w:rPr>
            <w:rStyle w:val="a4"/>
            <w:sz w:val="28"/>
            <w:szCs w:val="28"/>
          </w:rPr>
          <w:t>ч. 1</w:t>
        </w:r>
      </w:hyperlink>
      <w:r>
        <w:rPr>
          <w:sz w:val="28"/>
          <w:szCs w:val="28"/>
        </w:rPr>
        <w:t xml:space="preserve"> ст. 10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5" w:history="1">
        <w:r>
          <w:rPr>
            <w:rStyle w:val="a4"/>
            <w:sz w:val="28"/>
            <w:szCs w:val="28"/>
          </w:rPr>
          <w:t>ч. 1</w:t>
        </w:r>
      </w:hyperlink>
      <w:r>
        <w:rPr>
          <w:sz w:val="28"/>
          <w:szCs w:val="28"/>
        </w:rPr>
        <w:t xml:space="preserve"> ст. 10 Закона № 273-ФЗ и (или) лица, состоящие с ним в близком родстве или свойстве, связаны имущественными, корпоративными или иными близкими отношениями.</w:t>
      </w:r>
    </w:p>
    <w:p w14:paraId="1E81B562" w14:textId="77777777" w:rsidR="0071120F" w:rsidRDefault="0071120F" w:rsidP="0071120F">
      <w:pPr>
        <w:pStyle w:val="a3"/>
        <w:spacing w:before="0" w:beforeAutospacing="0" w:after="0" w:afterAutospacing="0"/>
        <w:jc w:val="both"/>
      </w:pPr>
      <w:r>
        <w:rPr>
          <w:sz w:val="28"/>
          <w:szCs w:val="28"/>
        </w:rPr>
        <w:t>Обязанность принимать меры по предотвращению и урегулированию конфликта интересов возлагается:</w:t>
      </w:r>
    </w:p>
    <w:p w14:paraId="71183E69" w14:textId="77777777" w:rsidR="0071120F" w:rsidRDefault="0071120F" w:rsidP="0071120F">
      <w:pPr>
        <w:pStyle w:val="a3"/>
        <w:spacing w:before="0" w:beforeAutospacing="0" w:after="0" w:afterAutospacing="0"/>
        <w:jc w:val="both"/>
      </w:pPr>
      <w:r>
        <w:rPr>
          <w:color w:val="0000FF"/>
          <w:sz w:val="28"/>
          <w:szCs w:val="28"/>
        </w:rPr>
        <w:t>-</w:t>
      </w:r>
      <w:r>
        <w:rPr>
          <w:sz w:val="28"/>
          <w:szCs w:val="28"/>
        </w:rPr>
        <w:t xml:space="preserve"> на государственных и муниципальных служащих;</w:t>
      </w:r>
    </w:p>
    <w:p w14:paraId="4A1F477B" w14:textId="77777777" w:rsidR="0071120F" w:rsidRDefault="0071120F" w:rsidP="0071120F">
      <w:pPr>
        <w:pStyle w:val="a3"/>
        <w:spacing w:before="0" w:beforeAutospacing="0" w:after="0" w:afterAutospacing="0"/>
        <w:jc w:val="both"/>
      </w:pPr>
      <w:r>
        <w:rPr>
          <w:color w:val="0000FF"/>
          <w:sz w:val="28"/>
          <w:szCs w:val="28"/>
        </w:rPr>
        <w:t>-н</w:t>
      </w:r>
      <w:r>
        <w:rPr>
          <w:sz w:val="28"/>
          <w:szCs w:val="28"/>
        </w:rPr>
        <w:t>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2D06092F" w14:textId="77777777" w:rsidR="0071120F" w:rsidRDefault="0071120F" w:rsidP="0071120F">
      <w:pPr>
        <w:pStyle w:val="a3"/>
        <w:spacing w:before="0" w:beforeAutospacing="0" w:after="0" w:afterAutospacing="0"/>
        <w:jc w:val="both"/>
      </w:pPr>
      <w:r>
        <w:rPr>
          <w:color w:val="0000FF"/>
          <w:sz w:val="28"/>
          <w:szCs w:val="28"/>
        </w:rPr>
        <w:t xml:space="preserve">- </w:t>
      </w:r>
      <w:r>
        <w:rPr>
          <w:sz w:val="28"/>
          <w:szCs w:val="28"/>
        </w:rPr>
        <w:t>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B9B1F32" w14:textId="77777777" w:rsidR="0071120F" w:rsidRDefault="0071120F" w:rsidP="0071120F">
      <w:pPr>
        <w:pStyle w:val="a3"/>
        <w:spacing w:before="0" w:beforeAutospacing="0" w:after="0" w:afterAutospacing="0"/>
        <w:jc w:val="both"/>
      </w:pPr>
      <w:r>
        <w:rPr>
          <w:sz w:val="28"/>
          <w:szCs w:val="28"/>
        </w:rPr>
        <w:t>-  на иные категории лиц в случаях, предусмотренных федеральными законами.</w:t>
      </w:r>
    </w:p>
    <w:p w14:paraId="6908BA2C" w14:textId="77777777" w:rsidR="0071120F" w:rsidRDefault="0071120F" w:rsidP="0071120F">
      <w:pPr>
        <w:pStyle w:val="a3"/>
        <w:spacing w:before="0" w:beforeAutospacing="0" w:after="0" w:afterAutospacing="0"/>
        <w:jc w:val="both"/>
      </w:pPr>
      <w:r>
        <w:rPr>
          <w:sz w:val="28"/>
          <w:szCs w:val="28"/>
        </w:rPr>
        <w:t>Лицо, на которое возлагается обязанность по урегулированию и предотвращению конфликта интересов обязано принимать меры по недопущению любой возможности возникновения конфликта интересов. Оно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0EDB113D" w14:textId="77777777" w:rsidR="0071120F" w:rsidRDefault="0071120F" w:rsidP="0071120F">
      <w:pPr>
        <w:pStyle w:val="a3"/>
        <w:spacing w:before="0" w:beforeAutospacing="0" w:after="0" w:afterAutospacing="0"/>
        <w:jc w:val="both"/>
      </w:pPr>
      <w:r>
        <w:rPr>
          <w:sz w:val="28"/>
          <w:szCs w:val="28"/>
        </w:rPr>
        <w:lastRenderedPageBreak/>
        <w:t>Непринятие вышеуказанным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0531102E" w14:textId="77777777" w:rsidR="0071120F" w:rsidRDefault="0071120F" w:rsidP="0071120F">
      <w:pPr>
        <w:pStyle w:val="a3"/>
        <w:spacing w:before="0" w:beforeAutospacing="0" w:after="0" w:afterAutospacing="0"/>
        <w:jc w:val="both"/>
      </w:pPr>
      <w:r>
        <w:t> </w:t>
      </w:r>
    </w:p>
    <w:p w14:paraId="46465EF8" w14:textId="77777777" w:rsidR="0071120F" w:rsidRDefault="0071120F" w:rsidP="0071120F">
      <w:pPr>
        <w:pStyle w:val="a3"/>
        <w:spacing w:before="0" w:beforeAutospacing="0" w:after="0" w:afterAutospacing="0"/>
        <w:jc w:val="both"/>
      </w:pPr>
      <w:r>
        <w:t> </w:t>
      </w:r>
    </w:p>
    <w:p w14:paraId="49E7399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5B"/>
    <w:rsid w:val="00312C96"/>
    <w:rsid w:val="005A7B2A"/>
    <w:rsid w:val="0071120F"/>
    <w:rsid w:val="0098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A4A29-1C80-4710-9BAF-4325A741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2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711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5AEC9A8B4E5014C243C4D1DE184AD83A55F0ED48B046259182FFA9EABEC8D1A496781557E2520F30C577F842D6CC93CB1B566FD22cCa8J" TargetMode="External"/><Relationship Id="rId4" Type="http://schemas.openxmlformats.org/officeDocument/2006/relationships/hyperlink" Target="consultantplus://offline/ref=D5AEC9A8B4E5014C243C4D1DE184AD83A55F0ED48B046259182FFA9EABEC8D1A496781557E2520F30C577F842D6CC93CB1B566FD22cCa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2023-05-12T15:48:00Z</dcterms:created>
  <dcterms:modified xsi:type="dcterms:W3CDTF">2023-05-12T15:48:00Z</dcterms:modified>
</cp:coreProperties>
</file>