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034ED" w14:textId="77777777" w:rsidR="002F35BB" w:rsidRDefault="002F35BB" w:rsidP="002F35BB">
      <w:pPr>
        <w:pStyle w:val="a3"/>
        <w:spacing w:before="0" w:beforeAutospacing="0" w:after="0" w:afterAutospacing="0"/>
        <w:jc w:val="center"/>
      </w:pPr>
      <w:r>
        <w:rPr>
          <w:b/>
          <w:bCs/>
          <w:color w:val="212121"/>
          <w:sz w:val="28"/>
          <w:szCs w:val="28"/>
          <w:shd w:val="clear" w:color="auto" w:fill="FFFFFF"/>
        </w:rPr>
        <w:t>«Ответственность за нарушение порядка приема на работу бывшего государственного (муниципального) служащего».</w:t>
      </w:r>
    </w:p>
    <w:p w14:paraId="643B3965" w14:textId="77777777" w:rsidR="002F35BB" w:rsidRDefault="002F35BB" w:rsidP="002F35BB">
      <w:pPr>
        <w:pStyle w:val="a3"/>
        <w:spacing w:before="0" w:beforeAutospacing="0" w:after="0" w:afterAutospacing="0"/>
        <w:jc w:val="both"/>
      </w:pPr>
      <w:r>
        <w:t> </w:t>
      </w:r>
    </w:p>
    <w:p w14:paraId="4F15B49A" w14:textId="77777777" w:rsidR="002F35BB" w:rsidRDefault="002F35BB" w:rsidP="002F35BB">
      <w:pPr>
        <w:pStyle w:val="a3"/>
        <w:spacing w:before="0" w:beforeAutospacing="0" w:after="0" w:afterAutospacing="0"/>
        <w:jc w:val="both"/>
      </w:pPr>
      <w:r>
        <w:rPr>
          <w:color w:val="212121"/>
          <w:sz w:val="28"/>
          <w:szCs w:val="28"/>
          <w:shd w:val="clear" w:color="auto" w:fill="FFFFFF"/>
        </w:rPr>
        <w:t>В соответствии с ч. 4 ст. 12 Федерального закона от 25.12.2008 № 273-ФЗ «О противодействии коррупции» работодатель при заключении трудового или гражданско-правового договора стоимостью более ста тысяч 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14:paraId="0EBE5AC7" w14:textId="77777777" w:rsidR="002F35BB" w:rsidRDefault="002F35BB" w:rsidP="002F35BB">
      <w:pPr>
        <w:pStyle w:val="a3"/>
        <w:spacing w:before="0" w:beforeAutospacing="0" w:after="0" w:afterAutospacing="0"/>
        <w:jc w:val="both"/>
      </w:pPr>
      <w:r>
        <w:rPr>
          <w:color w:val="212121"/>
          <w:sz w:val="28"/>
          <w:szCs w:val="28"/>
          <w:shd w:val="clear" w:color="auto" w:fill="FFFFFF"/>
        </w:rPr>
        <w:t>В Правилах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утвержденных постановлением Правительства Российской Федерации от 21.01.2015 № 29, определены требования к оформлению и содержанию сообщения работодателя.</w:t>
      </w:r>
    </w:p>
    <w:p w14:paraId="37AD4E2C" w14:textId="77777777" w:rsidR="002F35BB" w:rsidRDefault="002F35BB" w:rsidP="002F35BB">
      <w:pPr>
        <w:pStyle w:val="a3"/>
        <w:spacing w:before="0" w:beforeAutospacing="0" w:after="0" w:afterAutospacing="0"/>
        <w:jc w:val="both"/>
      </w:pPr>
      <w:r>
        <w:rPr>
          <w:color w:val="212121"/>
          <w:sz w:val="28"/>
          <w:szCs w:val="28"/>
          <w:shd w:val="clear" w:color="auto" w:fill="FFFFFF"/>
        </w:rPr>
        <w:t>За невыполнение указанных требований наступает административная ответственность по ст. 19.29 «Незаконное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служащего» КоАП РФ в виде административного штрафа:</w:t>
      </w:r>
      <w:r>
        <w:rPr>
          <w:b/>
          <w:bCs/>
          <w:color w:val="212121"/>
          <w:sz w:val="28"/>
          <w:szCs w:val="28"/>
          <w:shd w:val="clear" w:color="auto" w:fill="FFFFFF"/>
        </w:rPr>
        <w:t> </w:t>
      </w:r>
      <w:r>
        <w:rPr>
          <w:color w:val="212121"/>
          <w:sz w:val="28"/>
          <w:szCs w:val="28"/>
          <w:shd w:val="clear" w:color="auto" w:fill="FFFFFF"/>
        </w:rPr>
        <w:t>на граждан - до 4 000 руб.;</w:t>
      </w:r>
      <w:r>
        <w:rPr>
          <w:b/>
          <w:bCs/>
          <w:color w:val="212121"/>
          <w:sz w:val="28"/>
          <w:szCs w:val="28"/>
          <w:shd w:val="clear" w:color="auto" w:fill="FFFFFF"/>
        </w:rPr>
        <w:t> </w:t>
      </w:r>
      <w:r>
        <w:rPr>
          <w:color w:val="212121"/>
          <w:sz w:val="28"/>
          <w:szCs w:val="28"/>
          <w:shd w:val="clear" w:color="auto" w:fill="FFFFFF"/>
        </w:rPr>
        <w:t>на должностных лиц - до 50 000 руб.;</w:t>
      </w:r>
      <w:r>
        <w:rPr>
          <w:b/>
          <w:bCs/>
          <w:color w:val="212121"/>
          <w:sz w:val="28"/>
          <w:szCs w:val="28"/>
          <w:shd w:val="clear" w:color="auto" w:fill="FFFFFF"/>
        </w:rPr>
        <w:t> </w:t>
      </w:r>
      <w:r>
        <w:rPr>
          <w:color w:val="212121"/>
          <w:sz w:val="28"/>
          <w:szCs w:val="28"/>
          <w:shd w:val="clear" w:color="auto" w:fill="FFFFFF"/>
        </w:rPr>
        <w:t>на юридических лиц - до 500 000 руб.</w:t>
      </w:r>
    </w:p>
    <w:p w14:paraId="0E9CCB93" w14:textId="77777777" w:rsidR="002F35BB" w:rsidRDefault="002F35BB" w:rsidP="002F35BB">
      <w:pPr>
        <w:pStyle w:val="a3"/>
        <w:spacing w:before="0" w:beforeAutospacing="0" w:after="0" w:afterAutospacing="0"/>
        <w:jc w:val="both"/>
      </w:pPr>
      <w:r>
        <w:rPr>
          <w:color w:val="212121"/>
          <w:sz w:val="28"/>
          <w:szCs w:val="28"/>
          <w:shd w:val="clear" w:color="auto" w:fill="FFFFFF"/>
        </w:rPr>
        <w:t>По постановлениям органов прокуратуры области в 2020 г. к административной ответственности по ст. 19.29 КоАП РФ привлечено 64 работодателя.</w:t>
      </w:r>
    </w:p>
    <w:p w14:paraId="303A74DC" w14:textId="77777777" w:rsidR="002F35BB" w:rsidRDefault="002F35BB" w:rsidP="002F35BB">
      <w:pPr>
        <w:pStyle w:val="a3"/>
        <w:spacing w:before="0" w:beforeAutospacing="0" w:after="0" w:afterAutospacing="0"/>
      </w:pPr>
      <w:r>
        <w:t> </w:t>
      </w:r>
    </w:p>
    <w:p w14:paraId="4DA1E713" w14:textId="77777777" w:rsidR="002F35BB" w:rsidRDefault="002F35BB" w:rsidP="002F35BB">
      <w:pPr>
        <w:pStyle w:val="a3"/>
      </w:pPr>
      <w:r>
        <w:t> </w:t>
      </w:r>
    </w:p>
    <w:p w14:paraId="79F0632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7D"/>
    <w:rsid w:val="0017357D"/>
    <w:rsid w:val="002F35BB"/>
    <w:rsid w:val="00312C96"/>
    <w:rsid w:val="005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B8916-AD0A-4562-8623-932A6417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2023-05-12T15:47:00Z</dcterms:created>
  <dcterms:modified xsi:type="dcterms:W3CDTF">2023-05-12T15:47:00Z</dcterms:modified>
</cp:coreProperties>
</file>